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8F18E47" w:rsidR="00E66558" w:rsidRPr="00C367C8" w:rsidRDefault="00C367C8">
      <w:pPr>
        <w:pStyle w:val="Heading1"/>
        <w:rPr>
          <w:color w:val="000000" w:themeColor="text1"/>
        </w:rPr>
      </w:pPr>
      <w:bookmarkStart w:id="0" w:name="_Toc400361362"/>
      <w:bookmarkStart w:id="1" w:name="_Toc443397153"/>
      <w:bookmarkStart w:id="2" w:name="_Toc357771638"/>
      <w:bookmarkStart w:id="3" w:name="_Toc346793416"/>
      <w:bookmarkStart w:id="4" w:name="_Toc328122777"/>
      <w:r w:rsidRPr="00C367C8">
        <w:rPr>
          <w:color w:val="000000" w:themeColor="text1"/>
        </w:rPr>
        <w:t>P</w:t>
      </w:r>
      <w:r w:rsidR="009D71E8" w:rsidRPr="00C367C8">
        <w:rPr>
          <w:color w:val="000000" w:themeColor="text1"/>
        </w:rPr>
        <w:t>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26E5D7A"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C367C8" w:rsidRDefault="009D71E8">
      <w:pPr>
        <w:pStyle w:val="Heading2"/>
        <w:rPr>
          <w:color w:val="000000" w:themeColor="text1"/>
        </w:rPr>
      </w:pPr>
      <w:r w:rsidRPr="00C367C8">
        <w:rPr>
          <w:color w:val="000000" w:themeColor="text1"/>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rsidP="00E75C45">
            <w:pPr>
              <w:pStyle w:val="TableRow"/>
              <w:ind w:left="0"/>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FDE84E5" w:rsidR="00E66558" w:rsidRDefault="006126DA" w:rsidP="00332DC7">
            <w:pPr>
              <w:pStyle w:val="TableRow"/>
              <w:ind w:left="0"/>
            </w:pPr>
            <w:r>
              <w:t>Engage Academy</w:t>
            </w:r>
          </w:p>
        </w:tc>
      </w:tr>
      <w:tr w:rsidR="00E66558" w14:paraId="2A7D54BD"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rsidP="00E75C45">
            <w:pPr>
              <w:pStyle w:val="TableRow"/>
              <w:ind w:left="0"/>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08A02FC" w:rsidR="00E66558" w:rsidRDefault="7C105EDB" w:rsidP="00C367C8">
            <w:pPr>
              <w:pStyle w:val="TableRow"/>
              <w:ind w:left="0"/>
            </w:pPr>
            <w:r>
              <w:t>28</w:t>
            </w:r>
          </w:p>
        </w:tc>
      </w:tr>
      <w:tr w:rsidR="00E66558" w14:paraId="2A7D54C0"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03E9F85F" w:rsidR="00E66558" w:rsidRDefault="009D71E8" w:rsidP="00E75C45">
            <w:pPr>
              <w:pStyle w:val="TableRow"/>
              <w:ind w:lef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45375DD" w:rsidR="00E66558" w:rsidRPr="00AE16D3" w:rsidRDefault="00E60DF7" w:rsidP="00332DC7">
            <w:pPr>
              <w:pStyle w:val="TableRow"/>
              <w:ind w:left="0"/>
            </w:pPr>
            <w:r>
              <w:t>81</w:t>
            </w:r>
            <w:r w:rsidR="00F2562B">
              <w:t>.25</w:t>
            </w:r>
            <w:r>
              <w:t>%</w:t>
            </w:r>
          </w:p>
        </w:tc>
      </w:tr>
      <w:tr w:rsidR="00E66558" w14:paraId="2A7D54C3"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rsidP="00E75C45">
            <w:pPr>
              <w:pStyle w:val="TableRow"/>
              <w:ind w:left="0"/>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E950EE3" w:rsidR="00E66558" w:rsidRDefault="00332DC7" w:rsidP="00332DC7">
            <w:pPr>
              <w:pStyle w:val="TableRow"/>
              <w:ind w:left="0"/>
            </w:pPr>
            <w:r>
              <w:t>202</w:t>
            </w:r>
            <w:r w:rsidR="00117562">
              <w:t>5</w:t>
            </w:r>
            <w:r>
              <w:t>/202</w:t>
            </w:r>
            <w:r w:rsidR="00117562">
              <w:t>8</w:t>
            </w:r>
          </w:p>
        </w:tc>
      </w:tr>
      <w:tr w:rsidR="00E66558" w14:paraId="2A7D54C6"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rsidP="00E75C45">
            <w:pPr>
              <w:pStyle w:val="TableRow"/>
              <w:ind w:lef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EA81A93" w:rsidR="00E66558" w:rsidRDefault="00537F80" w:rsidP="00332DC7">
            <w:pPr>
              <w:pStyle w:val="TableRow"/>
              <w:ind w:left="0"/>
            </w:pPr>
            <w:r>
              <w:t>September</w:t>
            </w:r>
            <w:r w:rsidR="00332DC7">
              <w:t xml:space="preserve"> 202</w:t>
            </w:r>
            <w:r w:rsidR="00117562">
              <w:t>5</w:t>
            </w:r>
          </w:p>
        </w:tc>
      </w:tr>
      <w:tr w:rsidR="00E66558" w14:paraId="2A7D54C9"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rsidP="00E75C45">
            <w:pPr>
              <w:pStyle w:val="TableRow"/>
              <w:ind w:lef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1FE00C2" w:rsidR="00E66558" w:rsidRDefault="00537F80" w:rsidP="00332DC7">
            <w:pPr>
              <w:pStyle w:val="TableRow"/>
              <w:ind w:left="0"/>
            </w:pPr>
            <w:r>
              <w:t>July</w:t>
            </w:r>
            <w:r w:rsidR="00332DC7">
              <w:t xml:space="preserve"> 202</w:t>
            </w:r>
            <w:r w:rsidR="00117562">
              <w:t>6</w:t>
            </w:r>
          </w:p>
        </w:tc>
      </w:tr>
      <w:tr w:rsidR="00E66558" w14:paraId="2A7D54CC"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rsidP="00E75C45">
            <w:pPr>
              <w:pStyle w:val="TableRow"/>
              <w:ind w:lef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F1D21F3" w:rsidR="00E66558" w:rsidRDefault="00332DC7" w:rsidP="00332DC7">
            <w:pPr>
              <w:pStyle w:val="TableRow"/>
              <w:ind w:left="0"/>
            </w:pPr>
            <w:r>
              <w:t>Alison Ward, Head Teacher</w:t>
            </w:r>
          </w:p>
        </w:tc>
      </w:tr>
      <w:tr w:rsidR="00E66558" w14:paraId="2A7D54CF"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rsidP="00E75C45">
            <w:pPr>
              <w:pStyle w:val="TableRow"/>
              <w:ind w:lef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906564F" w:rsidR="00E66558" w:rsidRDefault="00E75C45" w:rsidP="00E75C45">
            <w:pPr>
              <w:pStyle w:val="TableRow"/>
              <w:ind w:left="0"/>
            </w:pPr>
            <w:r>
              <w:t xml:space="preserve">Gemma </w:t>
            </w:r>
            <w:r w:rsidR="003057A4">
              <w:t>Harvey</w:t>
            </w:r>
            <w:r>
              <w:t xml:space="preserve">, </w:t>
            </w:r>
            <w:r w:rsidR="00794E38">
              <w:t xml:space="preserve">Deputy </w:t>
            </w:r>
            <w:r>
              <w:t>Head Teacher</w:t>
            </w:r>
          </w:p>
        </w:tc>
      </w:tr>
      <w:tr w:rsidR="00E66558" w14:paraId="2A7D54D2" w14:textId="77777777" w:rsidTr="378E17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4B944B2F" w:rsidR="00E66558" w:rsidRDefault="009D71E8" w:rsidP="00E75C45">
            <w:pPr>
              <w:pStyle w:val="TableRow"/>
              <w:ind w:left="0"/>
            </w:pPr>
            <w:r>
              <w:rPr>
                <w:szCs w:val="22"/>
              </w:rPr>
              <w:t xml:space="preserve">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219530CB" w:rsidR="00E66558" w:rsidRDefault="004C3A39" w:rsidP="00E75C45">
            <w:pPr>
              <w:pStyle w:val="TableRow"/>
              <w:ind w:left="0"/>
            </w:pPr>
            <w:r>
              <w:t>Learning &amp; Achievement Committee</w:t>
            </w:r>
          </w:p>
        </w:tc>
      </w:tr>
    </w:tbl>
    <w:bookmarkEnd w:id="2"/>
    <w:bookmarkEnd w:id="3"/>
    <w:bookmarkEnd w:id="4"/>
    <w:p w14:paraId="2A7D54D3" w14:textId="77777777" w:rsidR="00E66558" w:rsidRPr="00C367C8" w:rsidRDefault="009D71E8">
      <w:pPr>
        <w:spacing w:before="480" w:line="240" w:lineRule="auto"/>
        <w:rPr>
          <w:b/>
          <w:color w:val="000000" w:themeColor="text1"/>
          <w:sz w:val="32"/>
          <w:szCs w:val="32"/>
        </w:rPr>
      </w:pPr>
      <w:r w:rsidRPr="00C367C8">
        <w:rPr>
          <w:b/>
          <w:color w:val="000000" w:themeColor="text1"/>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21290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1DE2EF4A" w:rsidR="00E66558" w:rsidRDefault="009D71E8">
            <w:pPr>
              <w:pStyle w:val="TableRow"/>
            </w:pPr>
            <w:r w:rsidRPr="00AE16D3">
              <w:t>£</w:t>
            </w:r>
            <w:r w:rsidR="0040075E">
              <w:t>25</w:t>
            </w:r>
            <w:r w:rsidR="00C81858">
              <w:t>,</w:t>
            </w:r>
            <w:r w:rsidR="0040075E">
              <w:t>755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0610770" w:rsidR="00E66558" w:rsidRDefault="009D71E8">
            <w:pPr>
              <w:pStyle w:val="TableRow"/>
            </w:pPr>
            <w:r>
              <w:t>£</w:t>
            </w:r>
            <w:r w:rsidR="0040075E">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2602BD21" w:rsidR="00E66558" w:rsidRDefault="009D71E8">
            <w:pPr>
              <w:pStyle w:val="TableRow"/>
            </w:pPr>
            <w:r>
              <w:t>£</w:t>
            </w:r>
            <w:r w:rsidR="0040075E">
              <w:t>25</w:t>
            </w:r>
            <w:r w:rsidR="00C81858">
              <w:t>,</w:t>
            </w:r>
            <w:r w:rsidR="0040075E">
              <w:t>755</w:t>
            </w:r>
          </w:p>
        </w:tc>
      </w:tr>
    </w:tbl>
    <w:p w14:paraId="2A7D54E4" w14:textId="77777777" w:rsidR="00E66558" w:rsidRPr="00212908" w:rsidRDefault="009D71E8">
      <w:pPr>
        <w:pStyle w:val="Heading1"/>
        <w:rPr>
          <w:b w:val="0"/>
          <w:color w:val="auto"/>
        </w:rPr>
      </w:pPr>
      <w:r w:rsidRPr="00212908">
        <w:rPr>
          <w:b w:val="0"/>
          <w:color w:val="auto"/>
        </w:rPr>
        <w:lastRenderedPageBreak/>
        <w:t>Part A: Pupil premium strategy plan</w:t>
      </w:r>
    </w:p>
    <w:p w14:paraId="2A7D54E5" w14:textId="008AE31C" w:rsidR="00E66558" w:rsidRPr="00212908" w:rsidRDefault="009D71E8">
      <w:pPr>
        <w:pStyle w:val="Heading2"/>
        <w:rPr>
          <w:b w:val="0"/>
          <w:color w:val="auto"/>
        </w:rPr>
      </w:pPr>
      <w:bookmarkStart w:id="14" w:name="_Toc357771640"/>
      <w:bookmarkStart w:id="15" w:name="_Toc346793418"/>
      <w:r w:rsidRPr="00212908">
        <w:rPr>
          <w:b w:val="0"/>
          <w:color w:val="auto"/>
        </w:rPr>
        <w:t>Statement of intent</w:t>
      </w:r>
    </w:p>
    <w:p w14:paraId="2E52B9D4" w14:textId="77777777" w:rsidR="00524AF3" w:rsidRPr="00624121" w:rsidRDefault="00524AF3" w:rsidP="00524AF3">
      <w:pPr>
        <w:spacing w:after="160" w:line="278" w:lineRule="auto"/>
      </w:pPr>
      <w:r w:rsidRPr="00624121">
        <w:t>We have adopted a tiered approach towards the pupil premium spending in 2025/26 and have focused on ensuring that each pupil receives effective quality first teaching through improved professional development for teaching staff, with a particular focus on developing expertise in speech, language and communication needs, writing and maths.</w:t>
      </w:r>
    </w:p>
    <w:p w14:paraId="36AFB3B6" w14:textId="77777777" w:rsidR="00524AF3" w:rsidRPr="00624121" w:rsidRDefault="00524AF3" w:rsidP="00524AF3">
      <w:pPr>
        <w:spacing w:after="160" w:line="278" w:lineRule="auto"/>
      </w:pPr>
      <w:r w:rsidRPr="00624121">
        <w:t>Alongside this, funding will also be used to support the barriers that are commonly linked with pupils who are eligible for pupil premium including:</w:t>
      </w:r>
    </w:p>
    <w:p w14:paraId="0D8E21B7" w14:textId="77777777" w:rsidR="00524AF3" w:rsidRPr="00624121" w:rsidRDefault="00524AF3" w:rsidP="00524AF3">
      <w:pPr>
        <w:numPr>
          <w:ilvl w:val="0"/>
          <w:numId w:val="15"/>
        </w:numPr>
        <w:suppressAutoHyphens w:val="0"/>
        <w:autoSpaceDN/>
        <w:spacing w:after="160" w:line="278" w:lineRule="auto"/>
      </w:pPr>
      <w:r w:rsidRPr="00624121">
        <w:t>Speech, language and communication needs</w:t>
      </w:r>
    </w:p>
    <w:p w14:paraId="20B01FBB" w14:textId="77777777" w:rsidR="00524AF3" w:rsidRPr="00624121" w:rsidRDefault="00524AF3" w:rsidP="00524AF3">
      <w:pPr>
        <w:numPr>
          <w:ilvl w:val="0"/>
          <w:numId w:val="15"/>
        </w:numPr>
        <w:suppressAutoHyphens w:val="0"/>
        <w:autoSpaceDN/>
        <w:spacing w:after="160" w:line="278" w:lineRule="auto"/>
      </w:pPr>
      <w:r w:rsidRPr="00624121">
        <w:t>Engagement, positivity and resilience</w:t>
      </w:r>
    </w:p>
    <w:p w14:paraId="1FBE0FE5" w14:textId="77777777" w:rsidR="00524AF3" w:rsidRPr="00624121" w:rsidRDefault="00524AF3" w:rsidP="00524AF3">
      <w:pPr>
        <w:numPr>
          <w:ilvl w:val="0"/>
          <w:numId w:val="15"/>
        </w:numPr>
        <w:suppressAutoHyphens w:val="0"/>
        <w:autoSpaceDN/>
        <w:spacing w:after="160" w:line="278" w:lineRule="auto"/>
      </w:pPr>
      <w:r w:rsidRPr="00624121">
        <w:t>Wellbeing</w:t>
      </w:r>
    </w:p>
    <w:p w14:paraId="59747831" w14:textId="77777777" w:rsidR="00524AF3" w:rsidRPr="00624121" w:rsidRDefault="00524AF3" w:rsidP="00524AF3">
      <w:pPr>
        <w:numPr>
          <w:ilvl w:val="0"/>
          <w:numId w:val="15"/>
        </w:numPr>
        <w:suppressAutoHyphens w:val="0"/>
        <w:autoSpaceDN/>
        <w:spacing w:after="160" w:line="278" w:lineRule="auto"/>
      </w:pPr>
      <w:r w:rsidRPr="00624121">
        <w:t>SEND</w:t>
      </w:r>
    </w:p>
    <w:p w14:paraId="6433CBE3" w14:textId="77777777" w:rsidR="00524AF3" w:rsidRPr="00624121" w:rsidRDefault="00524AF3" w:rsidP="00524AF3">
      <w:pPr>
        <w:numPr>
          <w:ilvl w:val="0"/>
          <w:numId w:val="15"/>
        </w:numPr>
        <w:suppressAutoHyphens w:val="0"/>
        <w:autoSpaceDN/>
        <w:spacing w:after="160" w:line="278" w:lineRule="auto"/>
      </w:pPr>
      <w:r w:rsidRPr="00624121">
        <w:t>Parental engagement</w:t>
      </w:r>
    </w:p>
    <w:p w14:paraId="352F4E06" w14:textId="77777777" w:rsidR="003C49AC" w:rsidRDefault="00524AF3" w:rsidP="00524AF3">
      <w:pPr>
        <w:spacing w:after="160" w:line="278" w:lineRule="auto"/>
        <w:rPr>
          <w:rFonts w:cs="Arial"/>
          <w:color w:val="242424"/>
        </w:rPr>
      </w:pPr>
      <w:r w:rsidRPr="00624121">
        <w:t xml:space="preserve">At Engage Academy we have a high intake of pupils whose attendance is below the national average. Through various supportive programmes we work hard to improve the attendance of all pupils. Our attendance for 2024-25 was </w:t>
      </w:r>
      <w:r w:rsidR="007338C6">
        <w:t>83.55</w:t>
      </w:r>
      <w:r w:rsidR="001D00FC">
        <w:t>%</w:t>
      </w:r>
      <w:r w:rsidRPr="00624121">
        <w:t xml:space="preserve">, </w:t>
      </w:r>
      <w:r w:rsidR="003C49AC" w:rsidRPr="003C49AC">
        <w:rPr>
          <w:rFonts w:cs="Arial"/>
          <w:color w:val="242424"/>
        </w:rPr>
        <w:t>25.25% above the national average of Pupil Referral Units of 58.3% (DfE, 22/23).</w:t>
      </w:r>
    </w:p>
    <w:p w14:paraId="4FF85B5C" w14:textId="72D11950" w:rsidR="00524AF3" w:rsidRPr="00624121" w:rsidRDefault="00524AF3" w:rsidP="00524AF3">
      <w:pPr>
        <w:spacing w:after="160" w:line="278" w:lineRule="auto"/>
      </w:pPr>
      <w:r w:rsidRPr="00624121">
        <w:t xml:space="preserve">Our analysis of the cohort demonstrates that pupils are presenting with increasingly complex needs, particularly in cognition and learning and communication and interaction. We are committed to developing staff expertise through specialist training, including </w:t>
      </w:r>
      <w:proofErr w:type="spellStart"/>
      <w:r w:rsidRPr="00624121">
        <w:t>Elklan</w:t>
      </w:r>
      <w:proofErr w:type="spellEnd"/>
      <w:r w:rsidRPr="00624121">
        <w:t xml:space="preserve"> speech and language support, to ensure all pupils receive the targeted support they need.</w:t>
      </w:r>
    </w:p>
    <w:p w14:paraId="05D5B1E4" w14:textId="3DB969C9" w:rsidR="00524AF3" w:rsidRPr="00624121" w:rsidRDefault="00524AF3" w:rsidP="00524AF3">
      <w:pPr>
        <w:spacing w:after="160" w:line="278" w:lineRule="auto"/>
      </w:pPr>
      <w:r w:rsidRPr="00624121">
        <w:t xml:space="preserve">Wellbeing, confidence and engagement are factors all pupils struggle with upon entry. Through </w:t>
      </w:r>
      <w:r w:rsidR="009B715B" w:rsidRPr="00624121">
        <w:t>a few</w:t>
      </w:r>
      <w:r w:rsidRPr="00624121">
        <w:t xml:space="preserve"> programmes that target well-being, including the introduction of My Happy Mind as a whole school mindfulness approach, we work daily to build their confidence, resilience and engagement in their education.</w:t>
      </w:r>
    </w:p>
    <w:p w14:paraId="721626A8" w14:textId="2C0814CB" w:rsidR="00524AF3" w:rsidRPr="00624121" w:rsidRDefault="00902BA5" w:rsidP="00524AF3">
      <w:pPr>
        <w:spacing w:after="160" w:line="278" w:lineRule="auto"/>
      </w:pPr>
      <w:proofErr w:type="gramStart"/>
      <w:r>
        <w:t>All of</w:t>
      </w:r>
      <w:proofErr w:type="gramEnd"/>
      <w:r w:rsidR="00524AF3" w:rsidRPr="00624121">
        <w:t xml:space="preserve"> o</w:t>
      </w:r>
      <w:r w:rsidR="00CA2F73">
        <w:t>ur</w:t>
      </w:r>
      <w:r w:rsidR="00524AF3" w:rsidRPr="00624121">
        <w:t xml:space="preserve"> pupils have a </w:t>
      </w:r>
      <w:r w:rsidR="009758AC">
        <w:t xml:space="preserve">wide </w:t>
      </w:r>
      <w:r w:rsidR="00524AF3" w:rsidRPr="00624121">
        <w:t>range of special educational needs. Where appropriate, specialist interventions to assess and address those needs are implemented through a documented cycle of Plan-Do-Review as per the SEND Code of Practice (2015). We are committed to developing strong, supportive relationships with parents and carers to enhance pupils' achievement and wellbeing.</w:t>
      </w:r>
    </w:p>
    <w:p w14:paraId="6B374C03" w14:textId="77777777" w:rsidR="00C367C8" w:rsidRPr="00C367C8" w:rsidRDefault="00C367C8" w:rsidP="00C367C8"/>
    <w:p w14:paraId="2A7D54EB" w14:textId="77777777" w:rsidR="00E66558" w:rsidRPr="00212908" w:rsidRDefault="009D71E8" w:rsidP="00212908">
      <w:pPr>
        <w:pStyle w:val="Heading2"/>
        <w:shd w:val="clear" w:color="auto" w:fill="FFFFFF" w:themeFill="background1"/>
        <w:spacing w:before="600"/>
        <w:rPr>
          <w:color w:val="auto"/>
        </w:rPr>
      </w:pPr>
      <w:r w:rsidRPr="00212908">
        <w:rPr>
          <w:color w:val="auto"/>
        </w:rP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263"/>
        <w:gridCol w:w="7223"/>
      </w:tblGrid>
      <w:tr w:rsidR="00E66558" w14:paraId="2A7D54EF" w14:textId="77777777" w:rsidTr="0002583E">
        <w:tc>
          <w:tcPr>
            <w:tcW w:w="226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ED" w14:textId="77777777" w:rsidR="00E66558" w:rsidRDefault="009D71E8">
            <w:pPr>
              <w:pStyle w:val="TableHeader"/>
              <w:jc w:val="left"/>
            </w:pPr>
            <w:r>
              <w:t>Challenge number</w:t>
            </w:r>
          </w:p>
        </w:tc>
        <w:tc>
          <w:tcPr>
            <w:tcW w:w="722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31603B" w14:paraId="2A7D54F2" w14:textId="77777777" w:rsidTr="0002583E">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31603B" w:rsidRDefault="0031603B" w:rsidP="0031603B">
            <w:pPr>
              <w:pStyle w:val="TableRow"/>
              <w:rPr>
                <w:sz w:val="22"/>
                <w:szCs w:val="22"/>
              </w:rPr>
            </w:pPr>
            <w:r>
              <w:rPr>
                <w:sz w:val="22"/>
                <w:szCs w:val="22"/>
              </w:rPr>
              <w:t>1</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C720BF3" w:rsidR="0031603B" w:rsidRDefault="0031603B" w:rsidP="0031603B">
            <w:pPr>
              <w:pStyle w:val="TableRowCentered"/>
              <w:ind w:left="0"/>
              <w:jc w:val="left"/>
            </w:pPr>
            <w:r w:rsidRPr="00624121">
              <w:t>Assessments and observations indicate significant speech, language and communication needs across the cohort requiring specialist intervention and staff expertise.</w:t>
            </w:r>
          </w:p>
        </w:tc>
      </w:tr>
      <w:tr w:rsidR="0031603B" w14:paraId="2A7D54F5" w14:textId="77777777" w:rsidTr="0002583E">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31603B" w:rsidRDefault="0031603B" w:rsidP="0031603B">
            <w:pPr>
              <w:pStyle w:val="TableRow"/>
              <w:rPr>
                <w:sz w:val="22"/>
                <w:szCs w:val="22"/>
              </w:rPr>
            </w:pPr>
            <w:r>
              <w:rPr>
                <w:sz w:val="22"/>
                <w:szCs w:val="22"/>
              </w:rPr>
              <w:t>2</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E41431E" w:rsidR="0031603B" w:rsidRDefault="0031603B" w:rsidP="0031603B">
            <w:pPr>
              <w:pStyle w:val="TableRowCentered"/>
              <w:jc w:val="left"/>
              <w:rPr>
                <w:sz w:val="22"/>
                <w:szCs w:val="22"/>
              </w:rPr>
            </w:pPr>
            <w:r w:rsidRPr="00624121">
              <w:t>Our assessments, observations and discussions with pupils and families continue to identify social and emotional issues, with pupils requiring enhanced support for engagement, positivity and resilience towards learning.</w:t>
            </w:r>
          </w:p>
        </w:tc>
      </w:tr>
      <w:tr w:rsidR="0031603B" w14:paraId="2A7D54F8" w14:textId="77777777" w:rsidTr="0002583E">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31603B" w:rsidRDefault="0031603B" w:rsidP="0031603B">
            <w:pPr>
              <w:pStyle w:val="TableRow"/>
              <w:rPr>
                <w:sz w:val="22"/>
                <w:szCs w:val="22"/>
              </w:rPr>
            </w:pPr>
            <w:r>
              <w:rPr>
                <w:sz w:val="22"/>
                <w:szCs w:val="22"/>
              </w:rPr>
              <w:t>3</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1F01656E" w:rsidR="0031603B" w:rsidRDefault="0031603B" w:rsidP="0031603B">
            <w:pPr>
              <w:pStyle w:val="TableRowCentered"/>
              <w:ind w:left="0"/>
              <w:jc w:val="left"/>
              <w:rPr>
                <w:sz w:val="22"/>
                <w:szCs w:val="22"/>
              </w:rPr>
            </w:pPr>
            <w:r w:rsidRPr="00624121">
              <w:t>Assessments and observations demonstrate that pupils require targeted support in writing and maths to make sustained progress from their starting points.</w:t>
            </w:r>
          </w:p>
        </w:tc>
      </w:tr>
    </w:tbl>
    <w:p w14:paraId="2A7D54FF" w14:textId="77777777" w:rsidR="00E66558" w:rsidRPr="00212908" w:rsidRDefault="009D71E8">
      <w:pPr>
        <w:pStyle w:val="Heading2"/>
        <w:spacing w:before="600"/>
        <w:rPr>
          <w:color w:val="auto"/>
        </w:rPr>
      </w:pPr>
      <w:bookmarkStart w:id="16" w:name="_Toc443397160"/>
      <w:r w:rsidRPr="00212908">
        <w:rPr>
          <w:color w:val="auto"/>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263"/>
        <w:gridCol w:w="7223"/>
      </w:tblGrid>
      <w:tr w:rsidR="00E66558" w14:paraId="2A7D5503" w14:textId="77777777" w:rsidTr="0002583E">
        <w:tc>
          <w:tcPr>
            <w:tcW w:w="226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01" w14:textId="77777777" w:rsidR="00E66558" w:rsidRDefault="009D71E8">
            <w:pPr>
              <w:pStyle w:val="TableHeader"/>
              <w:jc w:val="left"/>
            </w:pPr>
            <w:r>
              <w:t>Intended outcome</w:t>
            </w:r>
          </w:p>
        </w:tc>
        <w:tc>
          <w:tcPr>
            <w:tcW w:w="722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02" w14:textId="77777777" w:rsidR="00E66558" w:rsidRDefault="009D71E8">
            <w:pPr>
              <w:pStyle w:val="TableHeader"/>
              <w:jc w:val="left"/>
            </w:pPr>
            <w:r>
              <w:t>Success criteria</w:t>
            </w:r>
          </w:p>
        </w:tc>
      </w:tr>
      <w:tr w:rsidR="000B4103" w14:paraId="2A7D5506" w14:textId="77777777" w:rsidTr="0002583E">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2D92215" w:rsidR="000B4103" w:rsidRDefault="000B4103" w:rsidP="000B4103">
            <w:pPr>
              <w:pStyle w:val="TableRow"/>
            </w:pPr>
            <w:r w:rsidRPr="00624121">
              <w:t>All pupils receive specialist support for their speech, language and communication needs.</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2E466E75" w:rsidR="000B4103" w:rsidRPr="00F13F1E" w:rsidRDefault="000B4103" w:rsidP="000B4103">
            <w:pPr>
              <w:spacing w:after="0" w:line="240" w:lineRule="auto"/>
              <w:textAlignment w:val="baseline"/>
              <w:rPr>
                <w:rFonts w:ascii="Times New Roman" w:hAnsi="Times New Roman"/>
                <w:color w:val="auto"/>
                <w:sz w:val="22"/>
                <w:szCs w:val="22"/>
              </w:rPr>
            </w:pPr>
            <w:r w:rsidRPr="00624121">
              <w:t>All staff trained in developing speech and language skills.</w:t>
            </w:r>
            <w:r w:rsidRPr="00624121">
              <w:br/>
            </w:r>
            <w:r w:rsidRPr="00624121">
              <w:br/>
            </w:r>
            <w:r w:rsidR="002B2E58">
              <w:t xml:space="preserve">1 </w:t>
            </w:r>
            <w:r w:rsidR="00944FF1">
              <w:t>member of staff is</w:t>
            </w:r>
            <w:r w:rsidRPr="00624121">
              <w:t xml:space="preserve"> working towards </w:t>
            </w:r>
            <w:proofErr w:type="spellStart"/>
            <w:r w:rsidRPr="00624121">
              <w:t>Elklan</w:t>
            </w:r>
            <w:proofErr w:type="spellEnd"/>
            <w:r w:rsidRPr="00624121">
              <w:t xml:space="preserve"> training for speech and language support for SLD diploma.</w:t>
            </w:r>
            <w:r w:rsidRPr="00624121">
              <w:br/>
            </w:r>
            <w:r w:rsidRPr="00624121">
              <w:br/>
              <w:t>Quality assured embedding of strategies to develop pupils' spoken language across the curriculum/school.</w:t>
            </w:r>
            <w:r w:rsidRPr="00624121">
              <w:br/>
            </w:r>
            <w:r w:rsidRPr="00624121">
              <w:br/>
              <w:t>Appropriate resources purchased to support speech, language and communication development.</w:t>
            </w:r>
          </w:p>
        </w:tc>
      </w:tr>
      <w:tr w:rsidR="000B4103" w14:paraId="2A7D5509" w14:textId="77777777" w:rsidTr="0002583E">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0B890B51" w:rsidR="000B4103" w:rsidRDefault="000B4103" w:rsidP="000B4103">
            <w:pPr>
              <w:pStyle w:val="TableRow"/>
              <w:rPr>
                <w:sz w:val="22"/>
                <w:szCs w:val="22"/>
              </w:rPr>
            </w:pPr>
            <w:r w:rsidRPr="00624121">
              <w:t>All pupils make sustained progress in writing and maths from their starting points.</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1253205F" w:rsidR="000B4103" w:rsidRDefault="000B4103" w:rsidP="000B4103">
            <w:pPr>
              <w:pStyle w:val="TableRowCentered"/>
              <w:jc w:val="left"/>
              <w:rPr>
                <w:sz w:val="22"/>
                <w:szCs w:val="22"/>
              </w:rPr>
            </w:pPr>
            <w:r w:rsidRPr="00624121">
              <w:t>Enhanced subject leadership in place with action plans following deep dives.</w:t>
            </w:r>
            <w:r w:rsidRPr="00624121">
              <w:br/>
            </w:r>
            <w:r w:rsidRPr="00624121">
              <w:br/>
              <w:t>Staff CPD delivered to develop knowledge and expertise in writing and maths.</w:t>
            </w:r>
            <w:r w:rsidRPr="00624121">
              <w:br/>
            </w:r>
            <w:r w:rsidRPr="00624121">
              <w:br/>
              <w:t>Baseline assessment and monitoring systems established.</w:t>
            </w:r>
            <w:r w:rsidRPr="00624121">
              <w:br/>
            </w:r>
            <w:r w:rsidRPr="00624121">
              <w:br/>
              <w:t>Moderation and peer observations completed with mainstream schools.</w:t>
            </w:r>
          </w:p>
        </w:tc>
      </w:tr>
      <w:tr w:rsidR="000B4103" w14:paraId="2A7D550C" w14:textId="77777777" w:rsidTr="0002583E">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5E3A861" w:rsidR="000B4103" w:rsidRDefault="000B4103" w:rsidP="000B4103">
            <w:pPr>
              <w:pStyle w:val="TableRow"/>
              <w:rPr>
                <w:sz w:val="22"/>
                <w:szCs w:val="22"/>
              </w:rPr>
            </w:pPr>
            <w:r w:rsidRPr="00624121">
              <w:t xml:space="preserve">Pupils demonstrate </w:t>
            </w:r>
            <w:r w:rsidRPr="00624121">
              <w:lastRenderedPageBreak/>
              <w:t>improved engagement, positivity and resilience towards learning.</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18C4BD47" w:rsidR="000B4103" w:rsidRDefault="000B4103" w:rsidP="000B4103">
            <w:pPr>
              <w:pStyle w:val="TableRowCentered"/>
              <w:jc w:val="left"/>
              <w:rPr>
                <w:sz w:val="22"/>
                <w:szCs w:val="22"/>
              </w:rPr>
            </w:pPr>
            <w:r w:rsidRPr="00624121">
              <w:lastRenderedPageBreak/>
              <w:t>My Happy Mind embedded as whole school mindfulness approach.</w:t>
            </w:r>
            <w:r w:rsidRPr="00624121">
              <w:br/>
            </w:r>
            <w:r w:rsidRPr="00624121">
              <w:lastRenderedPageBreak/>
              <w:br/>
              <w:t>Enhanced reward system implemented and quality assured.</w:t>
            </w:r>
            <w:r w:rsidRPr="00624121">
              <w:br/>
            </w:r>
            <w:r w:rsidRPr="00624121">
              <w:br/>
              <w:t>Programme of wider opportunities including visits, visitors, careers, life skills (Junior Dukes) and sustainability established.</w:t>
            </w:r>
            <w:r w:rsidRPr="00624121">
              <w:br/>
            </w:r>
            <w:r w:rsidRPr="00624121">
              <w:br/>
              <w:t>Recording and tracking of interventions linked to small step plans on Provision Map developed.</w:t>
            </w:r>
          </w:p>
        </w:tc>
      </w:tr>
      <w:tr w:rsidR="000B4103" w14:paraId="7B6E58C3" w14:textId="77777777" w:rsidTr="0002583E">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5E6A" w14:textId="4E9E08F6" w:rsidR="000B4103" w:rsidRPr="00827B91" w:rsidRDefault="000B4103" w:rsidP="000B4103">
            <w:pPr>
              <w:pStyle w:val="TableRow"/>
              <w:rPr>
                <w:rFonts w:cs="Arial"/>
                <w:color w:val="auto"/>
              </w:rPr>
            </w:pPr>
            <w:r w:rsidRPr="00624121">
              <w:lastRenderedPageBreak/>
              <w:t>Parents and carers are equipped to support their child's learning and individual needs.</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0D528" w14:textId="1FCA99BD" w:rsidR="000B4103" w:rsidRDefault="000B4103" w:rsidP="000B4103">
            <w:pPr>
              <w:pStyle w:val="TableRowCentered"/>
              <w:jc w:val="left"/>
              <w:rPr>
                <w:sz w:val="22"/>
                <w:szCs w:val="22"/>
              </w:rPr>
            </w:pPr>
            <w:r w:rsidRPr="00624121">
              <w:t>Enhanced transition process including home visits by relevant staff team implemented.</w:t>
            </w:r>
            <w:r w:rsidRPr="00624121">
              <w:br/>
            </w:r>
            <w:r w:rsidRPr="00624121">
              <w:br/>
              <w:t>Programme of parent workshops delivered to enable parents to support learning and individual needs.</w:t>
            </w:r>
            <w:r w:rsidRPr="00624121">
              <w:br/>
            </w:r>
            <w:r w:rsidRPr="00624121">
              <w:br/>
              <w:t>Parent network group established.</w:t>
            </w:r>
            <w:r w:rsidRPr="00624121">
              <w:br/>
            </w:r>
            <w:r w:rsidRPr="00624121">
              <w:br/>
              <w:t>Small step plans and support to self-regulate plans shared with parents.</w:t>
            </w:r>
            <w:r w:rsidRPr="00624121">
              <w:br/>
            </w:r>
            <w:r w:rsidRPr="00624121">
              <w:br/>
              <w:t>Staff member working towards family support work diploma.</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Pr="00212908" w:rsidRDefault="009D71E8">
      <w:pPr>
        <w:pStyle w:val="Heading2"/>
        <w:rPr>
          <w:color w:val="auto"/>
        </w:rPr>
      </w:pPr>
      <w:r w:rsidRPr="00212908">
        <w:rPr>
          <w:color w:val="auto"/>
        </w:rP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rPr>
          <w:color w:val="auto"/>
        </w:rPr>
      </w:pPr>
      <w:r w:rsidRPr="00212908">
        <w:rPr>
          <w:color w:val="auto"/>
        </w:rPr>
        <w:t>Teaching (for example, CPD, recruitment and retention)</w:t>
      </w:r>
    </w:p>
    <w:p w14:paraId="36A6F456" w14:textId="1C4DDC72" w:rsidR="003C1CA4" w:rsidRPr="003C1CA4" w:rsidRDefault="003C1CA4" w:rsidP="003C1CA4">
      <w:r>
        <w:rPr>
          <w:rStyle w:val="Strong"/>
          <w:rFonts w:cs="Arial"/>
          <w:color w:val="242424"/>
          <w:sz w:val="27"/>
          <w:szCs w:val="27"/>
        </w:rPr>
        <w:t>Budgeted cost: £8,500</w:t>
      </w:r>
    </w:p>
    <w:tbl>
      <w:tblPr>
        <w:tblW w:w="5000" w:type="pct"/>
        <w:tblCellMar>
          <w:left w:w="10" w:type="dxa"/>
          <w:right w:w="10" w:type="dxa"/>
        </w:tblCellMar>
        <w:tblLook w:val="04A0" w:firstRow="1" w:lastRow="0" w:firstColumn="1" w:lastColumn="0" w:noHBand="0" w:noVBand="1"/>
      </w:tblPr>
      <w:tblGrid>
        <w:gridCol w:w="2930"/>
        <w:gridCol w:w="5012"/>
        <w:gridCol w:w="1544"/>
      </w:tblGrid>
      <w:tr w:rsidR="00E66558" w14:paraId="2A7D5519" w14:textId="77777777" w:rsidTr="66D859C2">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516" w14:textId="42BD3B48" w:rsidR="00E66558" w:rsidRDefault="009D71E8">
            <w:pPr>
              <w:pStyle w:val="TableHeader"/>
              <w:jc w:val="left"/>
            </w:pPr>
            <w:r>
              <w:t>Budgeted cost: £</w:t>
            </w:r>
            <w:r w:rsidR="00E176B8">
              <w:t xml:space="preserve"> </w:t>
            </w:r>
            <w:r>
              <w:t>Activity</w:t>
            </w:r>
          </w:p>
        </w:tc>
        <w:tc>
          <w:tcPr>
            <w:tcW w:w="5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510A4" w14:paraId="2A7D5521" w14:textId="77777777" w:rsidTr="66D859C2">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71847319" w:rsidR="007510A4" w:rsidRDefault="007510A4" w:rsidP="66D859C2">
            <w:pPr>
              <w:spacing w:before="60" w:after="120" w:line="240" w:lineRule="auto"/>
              <w:ind w:left="28" w:right="57"/>
              <w:rPr>
                <w:i/>
                <w:iCs/>
                <w:sz w:val="22"/>
                <w:szCs w:val="22"/>
              </w:rPr>
            </w:pPr>
            <w:r>
              <w:t>Whole school training in developing speech and language skills.</w:t>
            </w:r>
            <w:r>
              <w:br/>
            </w:r>
            <w:r>
              <w:br/>
            </w:r>
            <w:r w:rsidR="02BA7795">
              <w:t xml:space="preserve">1 member of </w:t>
            </w:r>
            <w:r>
              <w:t xml:space="preserve">staff to work towards </w:t>
            </w:r>
            <w:proofErr w:type="spellStart"/>
            <w:r>
              <w:t>Elklan</w:t>
            </w:r>
            <w:proofErr w:type="spellEnd"/>
            <w:r>
              <w:t xml:space="preserve"> training for speech and language support for SLD diploma.</w:t>
            </w:r>
            <w:r>
              <w:br/>
            </w:r>
            <w:r>
              <w:br/>
              <w:t>Research and purchase resources to support speech, language and communication development.</w:t>
            </w:r>
          </w:p>
        </w:tc>
        <w:tc>
          <w:tcPr>
            <w:tcW w:w="5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F" w14:textId="4F20E498" w:rsidR="007510A4" w:rsidRDefault="007510A4" w:rsidP="007510A4">
            <w:pPr>
              <w:pStyle w:val="TableRowCentered"/>
              <w:jc w:val="left"/>
              <w:rPr>
                <w:sz w:val="22"/>
              </w:rPr>
            </w:pPr>
            <w:r w:rsidRPr="00624121">
              <w:t>There is a strong evidence base that suggests oral language interventions, including dialogic activities such as high-quality classroom discussion, have high impacts on reading and communication:</w:t>
            </w:r>
            <w:r w:rsidRPr="00624121">
              <w:br/>
            </w:r>
            <w:r w:rsidRPr="00624121">
              <w:br/>
              <w:t>Oral language interventions | Toolkit Strand | Education Endowment Foundation | EEF</w:t>
            </w:r>
            <w:r w:rsidRPr="00624121">
              <w:br/>
            </w:r>
            <w:r w:rsidRPr="00624121">
              <w:br/>
              <w:t>Specialist training enables staff to deliver targeted, evidence-based support for pupils with speech, language and communication needs.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488315CC" w:rsidR="007510A4" w:rsidRDefault="007510A4" w:rsidP="007510A4">
            <w:pPr>
              <w:pStyle w:val="TableRowCentered"/>
              <w:jc w:val="left"/>
              <w:rPr>
                <w:sz w:val="22"/>
              </w:rPr>
            </w:pPr>
            <w:r w:rsidRPr="00624121">
              <w:t>1</w:t>
            </w:r>
          </w:p>
        </w:tc>
      </w:tr>
      <w:tr w:rsidR="007510A4" w14:paraId="425A007F" w14:textId="77777777" w:rsidTr="66D859C2">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B3F73" w14:textId="4EEED94C" w:rsidR="007510A4" w:rsidRPr="00E27862" w:rsidRDefault="007510A4" w:rsidP="007510A4">
            <w:pPr>
              <w:spacing w:before="60" w:after="120" w:line="240" w:lineRule="auto"/>
              <w:ind w:left="28" w:right="57"/>
              <w:rPr>
                <w:color w:val="auto"/>
              </w:rPr>
            </w:pPr>
            <w:r w:rsidRPr="00624121">
              <w:t>Writing CPD to develop staff knowledge and expertise including strategies to support writing across the curriculum and through continuous provision.</w:t>
            </w:r>
            <w:r w:rsidRPr="00624121">
              <w:br/>
            </w:r>
            <w:r w:rsidRPr="00624121">
              <w:br/>
              <w:t>Audit of staff knowledge of strategies to support writing.</w:t>
            </w:r>
            <w:r w:rsidRPr="00624121">
              <w:br/>
            </w:r>
            <w:r w:rsidRPr="00624121">
              <w:br/>
              <w:t>Writing moderation/peer observations/links with mainstream school.</w:t>
            </w:r>
            <w:r w:rsidRPr="00624121">
              <w:br/>
            </w:r>
            <w:r w:rsidRPr="00624121">
              <w:br/>
              <w:t>Development of baseline assessment and monitoring.</w:t>
            </w:r>
          </w:p>
        </w:tc>
        <w:tc>
          <w:tcPr>
            <w:tcW w:w="5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E0282" w14:textId="45C29467" w:rsidR="007510A4" w:rsidRPr="00E27862" w:rsidRDefault="007510A4" w:rsidP="007510A4">
            <w:pPr>
              <w:suppressAutoHyphens w:val="0"/>
              <w:autoSpaceDN/>
              <w:spacing w:before="60" w:after="60" w:line="240" w:lineRule="auto"/>
              <w:ind w:left="57" w:right="57"/>
              <w:rPr>
                <w:rFonts w:cs="Arial"/>
                <w:iCs/>
                <w:color w:val="auto"/>
              </w:rPr>
            </w:pPr>
            <w:r w:rsidRPr="00624121">
              <w:t xml:space="preserve">EEF evidence indicates that high quality teaching is the most important lever schools </w:t>
            </w:r>
            <w:proofErr w:type="gramStart"/>
            <w:r w:rsidRPr="00624121">
              <w:t>have to</w:t>
            </w:r>
            <w:proofErr w:type="gramEnd"/>
            <w:r w:rsidRPr="00624121">
              <w:t xml:space="preserve"> improve pupil attainment, including for disadvantaged pupils. Schools should focus on building teacher knowledge and pedagogical expertise, curriculum development, and the purposeful use of assessment.</w:t>
            </w:r>
            <w:r w:rsidRPr="00624121">
              <w:br/>
            </w:r>
            <w:r w:rsidRPr="00624121">
              <w:br/>
              <w:t>Subject-specific CPD improves pedagogical expertise and pupil outcomes.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30600" w14:textId="7F8856CB" w:rsidR="007510A4" w:rsidRDefault="007510A4" w:rsidP="007510A4">
            <w:pPr>
              <w:pStyle w:val="TableRowCentered"/>
              <w:jc w:val="left"/>
              <w:rPr>
                <w:sz w:val="22"/>
              </w:rPr>
            </w:pPr>
            <w:r w:rsidRPr="00624121">
              <w:t>3</w:t>
            </w:r>
          </w:p>
        </w:tc>
      </w:tr>
      <w:tr w:rsidR="007510A4" w14:paraId="0A5AA2AB" w14:textId="77777777" w:rsidTr="66D859C2">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DA8D" w14:textId="5DFB5143" w:rsidR="007510A4" w:rsidRPr="00E27862" w:rsidRDefault="007510A4" w:rsidP="007510A4">
            <w:pPr>
              <w:suppressAutoHyphens w:val="0"/>
              <w:autoSpaceDN/>
              <w:spacing w:before="60" w:line="240" w:lineRule="auto"/>
              <w:ind w:left="29" w:right="57"/>
              <w:rPr>
                <w:iCs/>
                <w:color w:val="auto"/>
                <w:lang w:val="en-US"/>
              </w:rPr>
            </w:pPr>
            <w:r w:rsidRPr="00624121">
              <w:t>Maths CPD to develop staff knowledge and ex</w:t>
            </w:r>
            <w:r w:rsidRPr="00624121">
              <w:lastRenderedPageBreak/>
              <w:t>pertise including application of skills through continuous provision.</w:t>
            </w:r>
            <w:r w:rsidRPr="00624121">
              <w:br/>
            </w:r>
            <w:r w:rsidRPr="00624121">
              <w:br/>
              <w:t>Audit of staff skills to inform training needed.</w:t>
            </w:r>
            <w:r w:rsidRPr="00624121">
              <w:br/>
            </w:r>
            <w:r w:rsidRPr="00624121">
              <w:br/>
              <w:t>Maths moderation/peer observations/links with mainstream school.</w:t>
            </w:r>
            <w:r w:rsidRPr="00624121">
              <w:br/>
            </w:r>
            <w:r w:rsidRPr="00624121">
              <w:br/>
              <w:t>Development of assessment and baselining accurate starting points for new starters.</w:t>
            </w:r>
          </w:p>
        </w:tc>
        <w:tc>
          <w:tcPr>
            <w:tcW w:w="5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FFE4F" w14:textId="0D696F14" w:rsidR="007510A4" w:rsidRPr="0056554F" w:rsidRDefault="007510A4" w:rsidP="007510A4">
            <w:pPr>
              <w:suppressAutoHyphens w:val="0"/>
              <w:autoSpaceDN/>
              <w:spacing w:before="60" w:after="60" w:line="240" w:lineRule="auto"/>
              <w:ind w:right="57"/>
              <w:rPr>
                <w:rFonts w:cs="Arial"/>
                <w:color w:val="000000" w:themeColor="text1"/>
              </w:rPr>
            </w:pPr>
            <w:r w:rsidRPr="00624121">
              <w:lastRenderedPageBreak/>
              <w:t xml:space="preserve">EEF evidence indicates that high quality teaching is the most important lever schools </w:t>
            </w:r>
            <w:proofErr w:type="gramStart"/>
            <w:r w:rsidRPr="00624121">
              <w:t>have to</w:t>
            </w:r>
            <w:proofErr w:type="gramEnd"/>
            <w:r w:rsidRPr="00624121">
              <w:t xml:space="preserve"> improve pupil attainment, including </w:t>
            </w:r>
            <w:r w:rsidRPr="00624121">
              <w:lastRenderedPageBreak/>
              <w:t>for disadvantaged pupils.</w:t>
            </w:r>
            <w:r w:rsidRPr="00624121">
              <w:br/>
            </w:r>
            <w:r w:rsidRPr="00624121">
              <w:br/>
              <w:t>Targeted professional development in maths pedagogy supports improved pupil outcomes, particularly for disadvantaged pupils.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E12F" w14:textId="75854A5D" w:rsidR="007510A4" w:rsidRDefault="007510A4" w:rsidP="007510A4">
            <w:pPr>
              <w:pStyle w:val="TableRowCentered"/>
              <w:jc w:val="left"/>
              <w:rPr>
                <w:sz w:val="22"/>
              </w:rPr>
            </w:pPr>
            <w:r w:rsidRPr="00624121">
              <w:lastRenderedPageBreak/>
              <w:t>3</w:t>
            </w:r>
          </w:p>
        </w:tc>
      </w:tr>
      <w:tr w:rsidR="007510A4" w14:paraId="5988BF58" w14:textId="77777777" w:rsidTr="66D859C2">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16BC" w14:textId="5468C38E" w:rsidR="007510A4" w:rsidRDefault="007510A4" w:rsidP="007510A4">
            <w:pPr>
              <w:suppressAutoHyphens w:val="0"/>
              <w:autoSpaceDN/>
              <w:spacing w:before="60" w:line="240" w:lineRule="auto"/>
              <w:ind w:left="29" w:right="57"/>
              <w:rPr>
                <w:iCs/>
                <w:color w:val="auto"/>
                <w:lang w:val="en-US"/>
              </w:rPr>
            </w:pPr>
            <w:r w:rsidRPr="00624121">
              <w:t>Annual staff training calendar of CPD devised including areas identified in skills audit.</w:t>
            </w:r>
            <w:r w:rsidRPr="00624121">
              <w:br/>
            </w:r>
            <w:r w:rsidRPr="00624121">
              <w:br/>
              <w:t>Training for individual staff members to enhance pupil support and outcomes.</w:t>
            </w:r>
            <w:r w:rsidRPr="00624121">
              <w:br/>
            </w:r>
            <w:r w:rsidRPr="00624121">
              <w:br/>
              <w:t>Specific SEN training to enable staff to better meet individual needs in the curriculum as per teachers' SEN action plans.</w:t>
            </w:r>
          </w:p>
        </w:tc>
        <w:tc>
          <w:tcPr>
            <w:tcW w:w="5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FF0F5" w14:textId="25953D42" w:rsidR="007510A4" w:rsidRPr="00E27862" w:rsidRDefault="007510A4" w:rsidP="007510A4">
            <w:pPr>
              <w:pStyle w:val="TableRowCentered"/>
              <w:jc w:val="left"/>
              <w:rPr>
                <w:rFonts w:cs="Arial"/>
                <w:color w:val="auto"/>
                <w:szCs w:val="24"/>
              </w:rPr>
            </w:pPr>
            <w:r w:rsidRPr="00624121">
              <w:t>Building teacher knowledge and pedagogical expertise is key to improving outcomes for disadvantaged pupils.</w:t>
            </w:r>
            <w:r w:rsidRPr="00624121">
              <w:br/>
            </w:r>
            <w:r w:rsidRPr="00624121">
              <w:br/>
              <w:t>Developing specialist expertise enables staff to provide more effective targeted support for pupils with SEND.</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BA57F" w14:textId="042EA310" w:rsidR="007510A4" w:rsidRDefault="007510A4" w:rsidP="007510A4">
            <w:pPr>
              <w:pStyle w:val="TableRowCentered"/>
              <w:jc w:val="left"/>
              <w:rPr>
                <w:sz w:val="22"/>
              </w:rPr>
            </w:pPr>
            <w:r w:rsidRPr="00624121">
              <w:t>1, 2, 3</w:t>
            </w:r>
          </w:p>
        </w:tc>
      </w:tr>
      <w:tr w:rsidR="007510A4" w14:paraId="31C63F8F" w14:textId="77777777" w:rsidTr="66D859C2">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89953" w14:textId="7E50BA4E" w:rsidR="007510A4" w:rsidRDefault="007510A4" w:rsidP="007510A4">
            <w:pPr>
              <w:suppressAutoHyphens w:val="0"/>
              <w:autoSpaceDN/>
              <w:spacing w:before="60" w:line="240" w:lineRule="auto"/>
              <w:ind w:left="29" w:right="57"/>
              <w:rPr>
                <w:iCs/>
                <w:color w:val="auto"/>
                <w:lang w:val="en-US"/>
              </w:rPr>
            </w:pPr>
            <w:r w:rsidRPr="00624121">
              <w:t>Create links with mainstream/specialist provisions to develop practice of staff at all levels.</w:t>
            </w:r>
            <w:r w:rsidRPr="00624121">
              <w:br/>
            </w:r>
            <w:r w:rsidRPr="00624121">
              <w:br/>
              <w:t>Arrange peer observations to improve expertise across a range of settings.</w:t>
            </w:r>
          </w:p>
        </w:tc>
        <w:tc>
          <w:tcPr>
            <w:tcW w:w="5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EE4FC" w14:textId="2A12D820" w:rsidR="007510A4" w:rsidRPr="00E27862" w:rsidRDefault="007510A4" w:rsidP="007510A4">
            <w:pPr>
              <w:pStyle w:val="TableRowCentered"/>
              <w:jc w:val="left"/>
              <w:rPr>
                <w:rFonts w:cs="Arial"/>
                <w:color w:val="auto"/>
                <w:szCs w:val="24"/>
              </w:rPr>
            </w:pPr>
            <w:r w:rsidRPr="00624121">
              <w:t>Peer learning and collaboration with other settings enables staff to develop and refine their practice based on evidence of what works.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37D9A" w14:textId="26F34ACE" w:rsidR="007510A4" w:rsidRDefault="007510A4" w:rsidP="007510A4">
            <w:pPr>
              <w:pStyle w:val="TableRowCentered"/>
              <w:jc w:val="left"/>
              <w:rPr>
                <w:sz w:val="22"/>
              </w:rPr>
            </w:pPr>
            <w:r w:rsidRPr="00624121">
              <w:t>1, 2, 3</w:t>
            </w:r>
          </w:p>
        </w:tc>
      </w:tr>
    </w:tbl>
    <w:p w14:paraId="7257B5DE" w14:textId="3D47AA7A" w:rsidR="00C619E9" w:rsidRDefault="00C619E9" w:rsidP="3B05DCFD">
      <w:pPr>
        <w:keepNext/>
        <w:spacing w:after="60"/>
        <w:outlineLvl w:val="1"/>
      </w:pPr>
    </w:p>
    <w:p w14:paraId="495B3D38" w14:textId="6F45A0D3" w:rsidR="3B05DCFD" w:rsidRDefault="3B05DCFD" w:rsidP="3B05DCFD">
      <w:pPr>
        <w:keepNext/>
        <w:spacing w:after="60"/>
        <w:outlineLvl w:val="1"/>
      </w:pPr>
    </w:p>
    <w:p w14:paraId="2A7D5523" w14:textId="0B23AAAF" w:rsidR="00E66558" w:rsidRPr="00212908" w:rsidRDefault="009D71E8">
      <w:pPr>
        <w:rPr>
          <w:b/>
          <w:bCs/>
          <w:color w:val="auto"/>
          <w:sz w:val="28"/>
          <w:szCs w:val="28"/>
        </w:rPr>
      </w:pPr>
      <w:r w:rsidRPr="00212908">
        <w:rPr>
          <w:b/>
          <w:bCs/>
          <w:color w:val="auto"/>
          <w:sz w:val="28"/>
          <w:szCs w:val="28"/>
        </w:rPr>
        <w:t xml:space="preserve">Targeted academic support (for example, </w:t>
      </w:r>
      <w:r w:rsidR="00D33FE5" w:rsidRPr="00212908">
        <w:rPr>
          <w:b/>
          <w:bCs/>
          <w:color w:val="auto"/>
          <w:sz w:val="28"/>
          <w:szCs w:val="28"/>
        </w:rPr>
        <w:t xml:space="preserve">tutoring, one-to-one support </w:t>
      </w:r>
      <w:r w:rsidRPr="00212908">
        <w:rPr>
          <w:b/>
          <w:bCs/>
          <w:color w:val="auto"/>
          <w:sz w:val="28"/>
          <w:szCs w:val="28"/>
        </w:rPr>
        <w:t xml:space="preserve">structured interventions) </w:t>
      </w:r>
    </w:p>
    <w:p w14:paraId="2A7D5524" w14:textId="7EE058BF" w:rsidR="00E66558" w:rsidRDefault="00C619E9">
      <w:r w:rsidRPr="00C619E9">
        <w:rPr>
          <w:b/>
          <w:bCs/>
        </w:rPr>
        <w:t>Budgeted cost: £5,000</w:t>
      </w:r>
    </w:p>
    <w:tbl>
      <w:tblPr>
        <w:tblW w:w="5000" w:type="pct"/>
        <w:tblCellMar>
          <w:left w:w="10" w:type="dxa"/>
          <w:right w:w="10" w:type="dxa"/>
        </w:tblCellMar>
        <w:tblLook w:val="04A0" w:firstRow="1" w:lastRow="0" w:firstColumn="1" w:lastColumn="0" w:noHBand="0" w:noVBand="1"/>
      </w:tblPr>
      <w:tblGrid>
        <w:gridCol w:w="2972"/>
        <w:gridCol w:w="4961"/>
        <w:gridCol w:w="1553"/>
      </w:tblGrid>
      <w:tr w:rsidR="00E66558" w14:paraId="2A7D5528" w14:textId="77777777" w:rsidTr="002E2259">
        <w:tc>
          <w:tcPr>
            <w:tcW w:w="297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9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31F0F" w14:paraId="2A7D5530" w14:textId="77777777" w:rsidTr="002E225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69DDE68" w:rsidR="00131F0F" w:rsidRDefault="00131F0F" w:rsidP="00131F0F">
            <w:pPr>
              <w:pStyle w:val="TableRow"/>
              <w:rPr>
                <w:i/>
                <w:sz w:val="22"/>
              </w:rPr>
            </w:pPr>
            <w:r>
              <w:t>Delivery of</w:t>
            </w:r>
            <w:r w:rsidRPr="00624121">
              <w:t xml:space="preserve"> targeted interventions to support pupils in meeting</w:t>
            </w:r>
            <w:r w:rsidR="00A21CFE">
              <w:t xml:space="preserve"> small step plan and</w:t>
            </w:r>
            <w:r w:rsidRPr="00624121">
              <w:t xml:space="preserve"> EHCP targets.</w:t>
            </w:r>
            <w:r w:rsidRPr="00624121">
              <w:br/>
            </w:r>
            <w:r w:rsidRPr="00624121">
              <w:br/>
              <w:t>Development of recording and tracking of interventions linked to small step plans on Provision Map.</w:t>
            </w:r>
            <w:r w:rsidRPr="00624121">
              <w:br/>
            </w:r>
            <w:r w:rsidRPr="00624121">
              <w:br/>
              <w:t>Intervention training linked to pupils' EHCPs.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1C5C9BCF" w:rsidR="00131F0F" w:rsidRDefault="00131F0F" w:rsidP="00131F0F">
            <w:pPr>
              <w:pStyle w:val="TableRowCentered"/>
              <w:jc w:val="left"/>
              <w:rPr>
                <w:sz w:val="22"/>
              </w:rPr>
            </w:pPr>
            <w:r w:rsidRPr="00624121">
              <w:t>Tuition targeted at specific needs and knowledge gaps can be an effective method to support low attaining pupils or those falling behind, both one-to-one:</w:t>
            </w:r>
            <w:r w:rsidRPr="00624121">
              <w:br/>
            </w:r>
            <w:r w:rsidRPr="00624121">
              <w:br/>
              <w:t>One to one tuition | EEF (educationendowmentfoundation.org.uk)</w:t>
            </w:r>
            <w:r w:rsidRPr="00624121">
              <w:br/>
            </w:r>
            <w:r w:rsidRPr="00624121">
              <w:br/>
              <w:t>And in small groups:</w:t>
            </w:r>
            <w:r w:rsidRPr="00624121">
              <w:br/>
            </w:r>
            <w:r w:rsidRPr="00624121">
              <w:br/>
              <w:t>Small group tuition | Toolkit Strand | Education Endowment Foundation | EEF</w:t>
            </w:r>
            <w:r w:rsidRPr="00624121">
              <w:br/>
            </w:r>
            <w:r w:rsidRPr="00624121">
              <w:br/>
              <w:t>Structured, tracked interventions enable targeted support and monitoring of progress towards individual targets.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3EAB72F6" w:rsidR="00131F0F" w:rsidRDefault="00131F0F" w:rsidP="00131F0F">
            <w:pPr>
              <w:pStyle w:val="TableRowCentered"/>
              <w:jc w:val="left"/>
              <w:rPr>
                <w:sz w:val="22"/>
              </w:rPr>
            </w:pPr>
            <w:r w:rsidRPr="00624121">
              <w:t>1, 2, 3</w:t>
            </w:r>
          </w:p>
        </w:tc>
      </w:tr>
    </w:tbl>
    <w:p w14:paraId="2A7D5531" w14:textId="77777777" w:rsidR="00E66558" w:rsidRDefault="00E66558">
      <w:pPr>
        <w:spacing w:after="0"/>
        <w:rPr>
          <w:b/>
          <w:color w:val="104F75"/>
          <w:sz w:val="28"/>
          <w:szCs w:val="28"/>
        </w:rPr>
      </w:pPr>
    </w:p>
    <w:p w14:paraId="2A7D5532" w14:textId="59A68BC3" w:rsidR="00E66558" w:rsidRPr="00212908" w:rsidRDefault="009D71E8">
      <w:pPr>
        <w:rPr>
          <w:b/>
          <w:color w:val="auto"/>
          <w:sz w:val="28"/>
          <w:szCs w:val="28"/>
        </w:rPr>
      </w:pPr>
      <w:r w:rsidRPr="00212908">
        <w:rPr>
          <w:b/>
          <w:color w:val="auto"/>
          <w:sz w:val="28"/>
          <w:szCs w:val="28"/>
        </w:rPr>
        <w:t>Wider strategies (for example, related to attendance, behaviour, wellbeing)</w:t>
      </w:r>
    </w:p>
    <w:p w14:paraId="2A7D5533" w14:textId="4E0EAE4A" w:rsidR="00E66558" w:rsidRDefault="00C619E9">
      <w:pPr>
        <w:spacing w:before="240" w:after="120"/>
      </w:pPr>
      <w:r w:rsidRPr="00C619E9">
        <w:rPr>
          <w:b/>
          <w:bCs/>
        </w:rPr>
        <w:t>Budgeted cost: £12,255</w:t>
      </w:r>
    </w:p>
    <w:tbl>
      <w:tblPr>
        <w:tblW w:w="5031" w:type="pct"/>
        <w:tblLayout w:type="fixed"/>
        <w:tblCellMar>
          <w:left w:w="10" w:type="dxa"/>
          <w:right w:w="10" w:type="dxa"/>
        </w:tblCellMar>
        <w:tblLook w:val="04A0" w:firstRow="1" w:lastRow="0" w:firstColumn="1" w:lastColumn="0" w:noHBand="0" w:noVBand="1"/>
      </w:tblPr>
      <w:tblGrid>
        <w:gridCol w:w="3256"/>
        <w:gridCol w:w="4677"/>
        <w:gridCol w:w="1612"/>
      </w:tblGrid>
      <w:tr w:rsidR="0060177E" w14:paraId="2A7D5537" w14:textId="77777777" w:rsidTr="378E1706">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534" w14:textId="2BCF7151" w:rsidR="00E66558" w:rsidRDefault="009D71E8">
            <w:pPr>
              <w:pStyle w:val="TableHeader"/>
              <w:jc w:val="left"/>
            </w:pPr>
            <w:r>
              <w:t>Activity</w:t>
            </w:r>
            <w:r w:rsidR="0060177E">
              <w:t xml:space="preserve">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E2259" w14:paraId="7A3BDAF9" w14:textId="77777777" w:rsidTr="378E1706">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908F4" w14:textId="511E12D8" w:rsidR="0060177E" w:rsidRPr="00E27862" w:rsidRDefault="0060177E" w:rsidP="0060177E">
            <w:pPr>
              <w:suppressAutoHyphens w:val="0"/>
              <w:autoSpaceDN/>
              <w:spacing w:before="60" w:after="60" w:line="240" w:lineRule="auto"/>
              <w:ind w:left="29" w:right="57"/>
              <w:rPr>
                <w:iCs/>
                <w:color w:val="auto"/>
                <w:szCs w:val="28"/>
                <w:lang w:val="en-US"/>
              </w:rPr>
            </w:pPr>
            <w:r w:rsidRPr="00624121">
              <w:t>Introduce and embed My Happy Mind as a whole school mindfulness approach to promote personal development, resilience and wellbeing.</w:t>
            </w:r>
            <w:r w:rsidRPr="00624121">
              <w:br/>
            </w:r>
            <w:r w:rsidRPr="00624121">
              <w:br/>
              <w:t>Review of reward system to increase motivation and engagement.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94CA3" w14:textId="09C5BF0D" w:rsidR="0060177E" w:rsidRPr="009133B9" w:rsidRDefault="0060177E" w:rsidP="0060177E">
            <w:pPr>
              <w:pStyle w:val="TableRowCentered"/>
              <w:ind w:left="0"/>
              <w:jc w:val="left"/>
              <w:rPr>
                <w:rFonts w:cs="Arial"/>
                <w:color w:val="37474F"/>
                <w:szCs w:val="24"/>
                <w:shd w:val="clear" w:color="auto" w:fill="FFFFFF"/>
              </w:rPr>
            </w:pPr>
            <w:r w:rsidRPr="00624121">
              <w:t>Evidence-based mindfulness programmes support emotional regulation, resilience and readiness to learn.</w:t>
            </w:r>
            <w:r w:rsidRPr="00624121">
              <w:br/>
            </w:r>
            <w:r w:rsidRPr="00624121">
              <w:br/>
              <w:t>Positive reinforcement systems support engagement, wellbeing and readiness to learn.</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D471" w14:textId="2B8B59B9" w:rsidR="0060177E" w:rsidRDefault="0060177E" w:rsidP="0060177E">
            <w:pPr>
              <w:pStyle w:val="TableRowCentered"/>
              <w:jc w:val="left"/>
              <w:rPr>
                <w:sz w:val="22"/>
              </w:rPr>
            </w:pPr>
            <w:r>
              <w:rPr>
                <w:sz w:val="22"/>
              </w:rPr>
              <w:t>1,2</w:t>
            </w:r>
          </w:p>
        </w:tc>
      </w:tr>
      <w:tr w:rsidR="002E2259" w14:paraId="58D2FFBB" w14:textId="77777777" w:rsidTr="378E1706">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00847" w14:textId="498701B9" w:rsidR="0060177E" w:rsidRPr="00827B91" w:rsidRDefault="0060177E" w:rsidP="0060177E">
            <w:pPr>
              <w:suppressAutoHyphens w:val="0"/>
              <w:autoSpaceDN/>
              <w:spacing w:before="60" w:after="60" w:line="240" w:lineRule="auto"/>
              <w:ind w:left="29" w:right="57"/>
              <w:rPr>
                <w:rFonts w:cs="Arial"/>
                <w:color w:val="auto"/>
              </w:rPr>
            </w:pPr>
            <w:r w:rsidRPr="00624121">
              <w:t>Develop a programme of wider opportunities to enrich the curriculum including visits, visitors, careers, life skills (Junior Dukes) and sustainability.</w:t>
            </w:r>
            <w:r w:rsidRPr="00624121">
              <w:br/>
            </w:r>
            <w:r w:rsidRPr="00624121">
              <w:br/>
              <w:t xml:space="preserve">Enhance current physical and wellbeing offer to provide further opportunities to </w:t>
            </w:r>
            <w:r w:rsidRPr="00624121">
              <w:lastRenderedPageBreak/>
              <w:t>support lifelong passion for exercise and sport.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A8FAB" w14:textId="235B108C" w:rsidR="0060177E" w:rsidRDefault="0060177E" w:rsidP="0060177E">
            <w:pPr>
              <w:pStyle w:val="TableRowCentered"/>
              <w:ind w:left="0"/>
              <w:jc w:val="left"/>
              <w:rPr>
                <w:rFonts w:cs="Arial"/>
                <w:color w:val="37474F"/>
                <w:szCs w:val="24"/>
                <w:shd w:val="clear" w:color="auto" w:fill="FFFFFF"/>
              </w:rPr>
            </w:pPr>
            <w:r w:rsidRPr="00624121">
              <w:lastRenderedPageBreak/>
              <w:t xml:space="preserve">Extracurricular activities are an important part of </w:t>
            </w:r>
            <w:proofErr w:type="gramStart"/>
            <w:r w:rsidRPr="00624121">
              <w:t>education in its own right</w:t>
            </w:r>
            <w:proofErr w:type="gramEnd"/>
            <w:r w:rsidRPr="00624121">
              <w:t>. These approaches may increase engagement in learning, but it is important to consider how increased engagement will be translated into improved teaching and learning.</w:t>
            </w:r>
            <w:r w:rsidRPr="00624121">
              <w:br/>
            </w:r>
            <w:r w:rsidRPr="00624121">
              <w:br/>
              <w:t>Physical activity supports wellbeing, engagement and readiness to learn.</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660F9" w14:textId="53A7A9A5" w:rsidR="0060177E" w:rsidRDefault="0060177E" w:rsidP="0060177E">
            <w:pPr>
              <w:pStyle w:val="TableRowCentered"/>
              <w:jc w:val="left"/>
              <w:rPr>
                <w:sz w:val="22"/>
              </w:rPr>
            </w:pPr>
            <w:r>
              <w:rPr>
                <w:sz w:val="22"/>
              </w:rPr>
              <w:t>2</w:t>
            </w:r>
          </w:p>
        </w:tc>
      </w:tr>
      <w:tr w:rsidR="002E2259" w14:paraId="2F6DF12E" w14:textId="77777777" w:rsidTr="378E1706">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BC73" w14:textId="6BCE6BEF" w:rsidR="0060177E" w:rsidRPr="00E27862" w:rsidRDefault="0060177E" w:rsidP="378E1706">
            <w:pPr>
              <w:suppressAutoHyphens w:val="0"/>
              <w:autoSpaceDN/>
              <w:spacing w:before="60" w:after="60" w:line="240" w:lineRule="auto"/>
              <w:ind w:left="29" w:right="57"/>
              <w:rPr>
                <w:color w:val="auto"/>
              </w:rPr>
            </w:pPr>
            <w:r>
              <w:t>Programme of parent workshops to enable parents to support learning and individual needs in the home.</w:t>
            </w:r>
            <w:r>
              <w:br/>
            </w:r>
            <w:r>
              <w:br/>
              <w:t>Parent network group developed.</w:t>
            </w:r>
            <w:r>
              <w:br/>
            </w:r>
            <w:r>
              <w:br/>
              <w:t>Small step plans and support to self-regulate plans shared with parents alongside parent consultations and reports.</w:t>
            </w:r>
            <w:r>
              <w:br/>
            </w:r>
            <w:r>
              <w:br/>
              <w:t xml:space="preserve">Enhanced transition process including home visits </w:t>
            </w:r>
            <w:r w:rsidR="309CBB14">
              <w:t>to ensure a settled start and reduce the need for parttime timetables</w:t>
            </w:r>
            <w:r>
              <w:t>.</w:t>
            </w:r>
            <w:r>
              <w:br/>
            </w:r>
            <w:r>
              <w:br/>
              <w:t>Parent voice survey to determine areas of support required.</w:t>
            </w:r>
          </w:p>
          <w:p w14:paraId="052910EA" w14:textId="67BE0D86" w:rsidR="0060177E" w:rsidRPr="00E27862" w:rsidRDefault="0060177E" w:rsidP="0060177E">
            <w:pPr>
              <w:suppressAutoHyphens w:val="0"/>
              <w:autoSpaceDN/>
              <w:spacing w:before="60" w:after="60" w:line="240" w:lineRule="auto"/>
              <w:ind w:left="29" w:right="57"/>
            </w:pPr>
          </w:p>
          <w:p w14:paraId="13608CAC" w14:textId="27E26316" w:rsidR="0060177E" w:rsidRPr="00E27862" w:rsidRDefault="5905270B" w:rsidP="378E1706">
            <w:pPr>
              <w:pStyle w:val="TableRow"/>
              <w:suppressAutoHyphens w:val="0"/>
              <w:autoSpaceDN/>
              <w:ind w:left="0"/>
            </w:pPr>
            <w:r>
              <w:t>Additional intervention for reintegration following parttime timetables</w:t>
            </w:r>
            <w:r w:rsidR="1B3D77EC">
              <w:t xml:space="preserve"> to promote progress</w:t>
            </w:r>
            <w:r>
              <w:t xml:space="preserve">.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1531C" w14:textId="326F6B0E" w:rsidR="0060177E" w:rsidRDefault="0060177E" w:rsidP="0060177E">
            <w:pPr>
              <w:pStyle w:val="TableRowCentered"/>
              <w:ind w:left="0"/>
              <w:jc w:val="left"/>
            </w:pPr>
            <w:r w:rsidRPr="00624121">
              <w:t>EEF evidence suggests that parental engagement has a positive impact on average of 4 months' additional progress, particularly for disadvantaged pupils.</w:t>
            </w:r>
            <w:r w:rsidRPr="00624121">
              <w:br/>
            </w:r>
            <w:r w:rsidRPr="00624121">
              <w:br/>
            </w:r>
            <w:hyperlink r:id="rId11" w:tgtFrame="_blank" w:history="1">
              <w:r w:rsidRPr="00624121">
                <w:rPr>
                  <w:rStyle w:val="Hyperlink"/>
                </w:rPr>
                <w:t>https://educationendowmentfoundation.org.uk/education-evidence/teaching-learning-toolkit/parental-engagement</w:t>
              </w:r>
            </w:hyperlink>
            <w:r w:rsidRPr="00624121">
              <w:br/>
            </w:r>
            <w:r w:rsidRPr="00624121">
              <w:br/>
              <w:t>Strong home-school partnerships support pupil wellbeing and achievement.</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54F5" w14:textId="146EBECC" w:rsidR="0060177E" w:rsidRDefault="0060177E" w:rsidP="0060177E">
            <w:pPr>
              <w:pStyle w:val="TableRowCentered"/>
              <w:jc w:val="left"/>
              <w:rPr>
                <w:sz w:val="22"/>
              </w:rPr>
            </w:pPr>
            <w:r>
              <w:rPr>
                <w:sz w:val="22"/>
              </w:rPr>
              <w:t>1,2</w:t>
            </w:r>
          </w:p>
        </w:tc>
      </w:tr>
      <w:tr w:rsidR="002E2259" w14:paraId="2A7D553F" w14:textId="77777777" w:rsidTr="378E1706">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776AC376" w:rsidR="0060177E" w:rsidRDefault="0060177E" w:rsidP="0060177E">
            <w:pPr>
              <w:pStyle w:val="TableRow"/>
              <w:rPr>
                <w:i/>
                <w:sz w:val="22"/>
              </w:rPr>
            </w:pPr>
            <w:r w:rsidRPr="00624121">
              <w:t>A member of staff to work towards family support work diploma.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D" w14:textId="136C8423" w:rsidR="0060177E" w:rsidRDefault="0060177E" w:rsidP="0060177E">
            <w:pPr>
              <w:pStyle w:val="TableRowCentered"/>
              <w:jc w:val="left"/>
              <w:rPr>
                <w:sz w:val="22"/>
              </w:rPr>
            </w:pPr>
            <w:r w:rsidRPr="00624121">
              <w:t>Specialist family support expertise enables more effective engagement with hard-to-reach families and supports improved outcomes for disadvantaged pupils.</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7D6492F4" w:rsidR="0060177E" w:rsidRDefault="0060177E" w:rsidP="0060177E">
            <w:pPr>
              <w:pStyle w:val="TableRowCentered"/>
              <w:jc w:val="left"/>
              <w:rPr>
                <w:sz w:val="22"/>
              </w:rPr>
            </w:pPr>
            <w:r>
              <w:rPr>
                <w:sz w:val="22"/>
              </w:rPr>
              <w:t>All</w:t>
            </w:r>
          </w:p>
        </w:tc>
      </w:tr>
      <w:tr w:rsidR="002E2259" w14:paraId="481BD957" w14:textId="77777777" w:rsidTr="378E1706">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84BE3" w14:textId="4515E5F7" w:rsidR="0060177E" w:rsidRPr="00E27862" w:rsidRDefault="0060177E" w:rsidP="0060177E">
            <w:pPr>
              <w:suppressAutoHyphens w:val="0"/>
              <w:autoSpaceDN/>
              <w:spacing w:before="60" w:after="60" w:line="240" w:lineRule="auto"/>
              <w:ind w:left="29" w:right="57"/>
              <w:rPr>
                <w:iCs/>
                <w:color w:val="auto"/>
                <w:szCs w:val="28"/>
                <w:lang w:val="en-US"/>
              </w:rPr>
            </w:pPr>
            <w:r w:rsidRPr="00624121">
              <w:t xml:space="preserve">Continuation of music therapy and </w:t>
            </w:r>
            <w:proofErr w:type="spellStart"/>
            <w:r w:rsidRPr="00624121">
              <w:t>theraplay</w:t>
            </w:r>
            <w:proofErr w:type="spellEnd"/>
            <w:r w:rsidRPr="00624121">
              <w:t xml:space="preserve"> interventions for pupils with exceptional needs.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447A3" w14:textId="742417DC" w:rsidR="0060177E" w:rsidRPr="00E27862" w:rsidRDefault="0060177E" w:rsidP="0060177E">
            <w:pPr>
              <w:pStyle w:val="TableRowCentered"/>
              <w:jc w:val="left"/>
              <w:rPr>
                <w:color w:val="auto"/>
                <w:szCs w:val="22"/>
              </w:rPr>
            </w:pPr>
            <w:proofErr w:type="spellStart"/>
            <w:r w:rsidRPr="00624121">
              <w:t>Nordoff</w:t>
            </w:r>
            <w:proofErr w:type="spellEnd"/>
            <w:r w:rsidRPr="00624121">
              <w:t xml:space="preserve"> Robbins; evidence suggests that music therapy can benefit individuals in resilience, wellbeing and social skills.</w:t>
            </w:r>
            <w:r w:rsidRPr="00624121">
              <w:br/>
            </w:r>
            <w:r w:rsidRPr="00624121">
              <w:br/>
            </w:r>
            <w:hyperlink r:id="rId12" w:tgtFrame="_blank" w:history="1">
              <w:r w:rsidRPr="00624121">
                <w:rPr>
                  <w:rStyle w:val="Hyperlink"/>
                </w:rPr>
                <w:t>https://www.nordoff-robbins.org.uk/research/policy-position-the-social-value-of-music/</w:t>
              </w:r>
            </w:hyperlink>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D21F1" w14:textId="4BD9A3A1" w:rsidR="0060177E" w:rsidRDefault="00C13772" w:rsidP="0060177E">
            <w:pPr>
              <w:pStyle w:val="TableRowCentered"/>
              <w:jc w:val="left"/>
              <w:rPr>
                <w:sz w:val="22"/>
              </w:rPr>
            </w:pPr>
            <w:r>
              <w:rPr>
                <w:sz w:val="22"/>
              </w:rPr>
              <w:t>2</w:t>
            </w:r>
          </w:p>
        </w:tc>
      </w:tr>
    </w:tbl>
    <w:p w14:paraId="4004E20A" w14:textId="1938E7EB" w:rsidR="00E66558" w:rsidRPr="00212908" w:rsidRDefault="009D71E8" w:rsidP="3B05DCFD">
      <w:pPr>
        <w:rPr>
          <w:b/>
          <w:bCs/>
          <w:color w:val="auto"/>
          <w:sz w:val="28"/>
          <w:szCs w:val="28"/>
        </w:rPr>
      </w:pPr>
      <w:r w:rsidRPr="3B05DCFD">
        <w:rPr>
          <w:b/>
          <w:bCs/>
          <w:color w:val="auto"/>
          <w:sz w:val="28"/>
          <w:szCs w:val="28"/>
        </w:rPr>
        <w:t>Total budgeted cost: £</w:t>
      </w:r>
      <w:r w:rsidR="15F7AC86" w:rsidRPr="3B05DCFD">
        <w:rPr>
          <w:b/>
          <w:bCs/>
          <w:sz w:val="28"/>
          <w:szCs w:val="28"/>
        </w:rPr>
        <w:t>25,755</w:t>
      </w:r>
    </w:p>
    <w:p w14:paraId="2A7D5542" w14:textId="094BAF68" w:rsidR="00E66558" w:rsidRPr="00212908" w:rsidRDefault="009D71E8">
      <w:pPr>
        <w:pStyle w:val="Heading1"/>
        <w:rPr>
          <w:color w:val="auto"/>
        </w:rPr>
      </w:pPr>
      <w:r w:rsidRPr="3B05DCFD">
        <w:rPr>
          <w:color w:val="auto"/>
        </w:rPr>
        <w:lastRenderedPageBreak/>
        <w:t>Part B: Review of outcomes in the previous academic year</w:t>
      </w:r>
    </w:p>
    <w:p w14:paraId="2A7D5543" w14:textId="77777777" w:rsidR="00E66558" w:rsidRPr="00212908" w:rsidRDefault="009D71E8">
      <w:pPr>
        <w:pStyle w:val="Heading2"/>
        <w:rPr>
          <w:color w:val="auto"/>
        </w:rPr>
      </w:pPr>
      <w:r w:rsidRPr="00212908">
        <w:rPr>
          <w:color w:val="auto"/>
        </w:rPr>
        <w:t>Pupil premium strategy outcomes</w:t>
      </w:r>
    </w:p>
    <w:p w14:paraId="2A7D5544" w14:textId="09B050F0" w:rsidR="00E66558" w:rsidRPr="008724F1" w:rsidRDefault="008724F1" w:rsidP="3B05DCFD">
      <w:r>
        <w:t>This details the impact that our pupil premium activity had on pupils in the 2024 to 2025 academic year.</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3B05DCF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58624" w14:textId="77777777" w:rsidR="004F45E9" w:rsidRPr="004F45E9" w:rsidRDefault="36C62388" w:rsidP="3B05DCFD">
            <w:r>
              <w:t>Our analysis of 2024-25 demonstrates significant progress. The proportion of pupil premium eligible pupils increased from 50% to 81.25% across the year.</w:t>
            </w:r>
          </w:p>
          <w:p w14:paraId="1167E354" w14:textId="77777777" w:rsidR="004F45E9" w:rsidRPr="004F45E9" w:rsidRDefault="36C62388" w:rsidP="3B05DCFD">
            <w:r w:rsidRPr="3B05DCFD">
              <w:rPr>
                <w:b/>
                <w:bCs/>
              </w:rPr>
              <w:t>Teaching and Quality First Teaching</w:t>
            </w:r>
          </w:p>
          <w:p w14:paraId="5988D598" w14:textId="77777777" w:rsidR="004F45E9" w:rsidRPr="004F45E9" w:rsidRDefault="36C62388" w:rsidP="3B05DCFD">
            <w:r>
              <w:t>Investment in RWI training and the ISHA handwriting approach proved highly effective. Academic progress for pupil premium pupils improved substantially: maths increased from 68.2% to 90% making expected progress, English from 54.5% to 85%, and reading from 68.2% to 80%. These improvements demonstrate the impact of enhanced staff expertise and quality first teaching.</w:t>
            </w:r>
          </w:p>
          <w:p w14:paraId="71771E61" w14:textId="77777777" w:rsidR="004F45E9" w:rsidRPr="004F45E9" w:rsidRDefault="36C62388" w:rsidP="3B05DCFD">
            <w:r w:rsidRPr="3B05DCFD">
              <w:rPr>
                <w:b/>
                <w:bCs/>
              </w:rPr>
              <w:t>Targeted Academic Support</w:t>
            </w:r>
          </w:p>
          <w:p w14:paraId="01D55A3D" w14:textId="0C1F6316" w:rsidR="004F45E9" w:rsidRPr="004F45E9" w:rsidRDefault="36C62388" w:rsidP="3B05DCFD">
            <w:r>
              <w:t xml:space="preserve">Targeted interventions successfully supported pupils in meeting </w:t>
            </w:r>
            <w:r w:rsidR="5373E30D">
              <w:t>small step</w:t>
            </w:r>
            <w:r>
              <w:t xml:space="preserve"> and EHCP targets. 73% of pupil premium pupils made SEMH progress in summer term, with Children Looked After achieving 100% SEMH progress consistently across all terms. Holistic progress reached 85% by summer term. However, pupils on part-time timetables achieved only 60% expected progress in core subjects and 40% SEMH progress, highlighting </w:t>
            </w:r>
            <w:r w:rsidR="11C28E3C">
              <w:t xml:space="preserve">the need to reduce use of part time timetables </w:t>
            </w:r>
            <w:r>
              <w:t>as a priority area for 2025-26.</w:t>
            </w:r>
          </w:p>
          <w:p w14:paraId="70F39852" w14:textId="77777777" w:rsidR="004F45E9" w:rsidRPr="004F45E9" w:rsidRDefault="36C62388" w:rsidP="3B05DCFD">
            <w:r w:rsidRPr="3B05DCFD">
              <w:rPr>
                <w:b/>
                <w:bCs/>
              </w:rPr>
              <w:t>Wider Strategies - Attendance</w:t>
            </w:r>
          </w:p>
          <w:p w14:paraId="4C276A8A" w14:textId="77777777" w:rsidR="004F45E9" w:rsidRPr="004F45E9" w:rsidRDefault="36C62388" w:rsidP="3B05DCFD">
            <w:r>
              <w:t>Attendance improved from 81.42% in autumn to 84.77% in summer (83.55% for the year), representing a 19.6% value-added increase above pupils' previous settings. Pupil premium attendance was particularly strong at 85.2%, with 72.41% of pupils achieving above 90% attendance by summer. Children Looked After achieved excellent attendance at 92%. PTT pupils remain a focus area with 77.8% attendance compared to 86.10% for non-PTT pupils.</w:t>
            </w:r>
          </w:p>
          <w:p w14:paraId="1F2F1E81" w14:textId="77777777" w:rsidR="004F45E9" w:rsidRPr="004F45E9" w:rsidRDefault="36C62388" w:rsidP="3B05DCFD">
            <w:r w:rsidRPr="3B05DCFD">
              <w:rPr>
                <w:b/>
                <w:bCs/>
              </w:rPr>
              <w:t>Wider Strategies - Behaviour and Wellbeing</w:t>
            </w:r>
          </w:p>
          <w:p w14:paraId="6DB203B1" w14:textId="77777777" w:rsidR="004F45E9" w:rsidRPr="004F45E9" w:rsidRDefault="36C62388" w:rsidP="3B05DCFD">
            <w:r>
              <w:t xml:space="preserve">Music therapy and </w:t>
            </w:r>
            <w:proofErr w:type="spellStart"/>
            <w:r>
              <w:t>theraplay</w:t>
            </w:r>
            <w:proofErr w:type="spellEnd"/>
            <w:r>
              <w:t xml:space="preserve"> interventions contributed to improved behaviour outcomes. Total incidents decreased 12.5% from 415 to 363. Physical assault against adults reduced by 45.5%, criminal damage by 54.9%, and RPI incidents by 34.6%. </w:t>
            </w:r>
            <w:r>
              <w:lastRenderedPageBreak/>
              <w:t>Only one suspension occurred across the year (3.1% rate), demonstrating our commitment to inclusive practice.</w:t>
            </w:r>
          </w:p>
          <w:p w14:paraId="61448C6B" w14:textId="77777777" w:rsidR="004F45E9" w:rsidRPr="004F45E9" w:rsidRDefault="36C62388" w:rsidP="3B05DCFD">
            <w:r w:rsidRPr="3B05DCFD">
              <w:rPr>
                <w:b/>
                <w:bCs/>
              </w:rPr>
              <w:t>Wider Strategies - Parental Engagement</w:t>
            </w:r>
          </w:p>
          <w:p w14:paraId="1DCBCD19" w14:textId="77777777" w:rsidR="004F45E9" w:rsidRPr="004F45E9" w:rsidRDefault="36C62388" w:rsidP="3B05DCFD">
            <w:r>
              <w:t>Transport provision and parent/pupil sessions were maintained. Strong outcomes across attendance and academic progress suggest effective home-school partnerships, though more systematic approaches are needed in 2025-26.</w:t>
            </w:r>
          </w:p>
          <w:p w14:paraId="2E8804F6" w14:textId="77777777" w:rsidR="004F45E9" w:rsidRPr="004F45E9" w:rsidRDefault="36C62388" w:rsidP="3B05DCFD">
            <w:r w:rsidRPr="3B05DCFD">
              <w:rPr>
                <w:b/>
                <w:bCs/>
              </w:rPr>
              <w:t>Areas for Development 2025-26</w:t>
            </w:r>
          </w:p>
          <w:p w14:paraId="333312C8" w14:textId="0380111F" w:rsidR="004F45E9" w:rsidRPr="004F45E9" w:rsidRDefault="36C62388" w:rsidP="3B05DCFD">
            <w:r>
              <w:t xml:space="preserve">Analysis identified key priorities: 20.7% of pupils now have Communication and Interaction needs, requiring specialist </w:t>
            </w:r>
            <w:proofErr w:type="spellStart"/>
            <w:r>
              <w:t>Elklan</w:t>
            </w:r>
            <w:proofErr w:type="spellEnd"/>
            <w:r>
              <w:t xml:space="preserve"> training. PTT pupils underperformed across all measures, requiring enhanced transition support. TLR holders in English and maths with enhanced CPD will support more consistent progress. CIN/CP pupils showed </w:t>
            </w:r>
            <w:r w:rsidR="008724F1">
              <w:t>less</w:t>
            </w:r>
            <w:r>
              <w:t xml:space="preserve"> SEMH and academic progress, highlighting the need for family support expertise. </w:t>
            </w:r>
          </w:p>
          <w:p w14:paraId="2A7D5546" w14:textId="6BA572CC" w:rsidR="00161559" w:rsidRPr="00350DE4" w:rsidRDefault="36C62388" w:rsidP="3B05DCFD">
            <w:r>
              <w:t>Overall, the 2024-25 pupil premium strategy has been highly effective. The lessons learned have directly informed our 2025-26 strategy, ensuring continued improvement and targeted support for our most disadvantaged pupils.</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740D" w14:textId="77777777" w:rsidR="00EC06E8" w:rsidRDefault="00EC06E8">
      <w:pPr>
        <w:spacing w:after="0" w:line="240" w:lineRule="auto"/>
      </w:pPr>
      <w:r>
        <w:separator/>
      </w:r>
    </w:p>
  </w:endnote>
  <w:endnote w:type="continuationSeparator" w:id="0">
    <w:p w14:paraId="5F941680" w14:textId="77777777" w:rsidR="00EC06E8" w:rsidRDefault="00EC06E8">
      <w:pPr>
        <w:spacing w:after="0" w:line="240" w:lineRule="auto"/>
      </w:pPr>
      <w:r>
        <w:continuationSeparator/>
      </w:r>
    </w:p>
  </w:endnote>
  <w:endnote w:type="continuationNotice" w:id="1">
    <w:p w14:paraId="02D72D9B" w14:textId="77777777" w:rsidR="00EC06E8" w:rsidRDefault="00EC0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6F4ED46F" w:rsidR="00517DDF" w:rsidRDefault="009D71E8" w:rsidP="3B05DCFD">
    <w:pPr>
      <w:pStyle w:val="TableRow"/>
      <w:ind w:left="0"/>
    </w:pPr>
    <w:r>
      <w:fldChar w:fldCharType="begin"/>
    </w:r>
    <w:r>
      <w:instrText xml:space="preserve"> PAGE </w:instrText>
    </w:r>
    <w:r>
      <w:fldChar w:fldCharType="separate"/>
    </w:r>
    <w:r w:rsidR="3B05DCFD">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5638" w14:textId="77777777" w:rsidR="00EC06E8" w:rsidRDefault="00EC06E8">
      <w:pPr>
        <w:spacing w:after="0" w:line="240" w:lineRule="auto"/>
      </w:pPr>
      <w:r>
        <w:separator/>
      </w:r>
    </w:p>
  </w:footnote>
  <w:footnote w:type="continuationSeparator" w:id="0">
    <w:p w14:paraId="05F44C6F" w14:textId="77777777" w:rsidR="00EC06E8" w:rsidRDefault="00EC06E8">
      <w:pPr>
        <w:spacing w:after="0" w:line="240" w:lineRule="auto"/>
      </w:pPr>
      <w:r>
        <w:continuationSeparator/>
      </w:r>
    </w:p>
  </w:footnote>
  <w:footnote w:type="continuationNotice" w:id="1">
    <w:p w14:paraId="0A1E3103" w14:textId="77777777" w:rsidR="00EC06E8" w:rsidRDefault="00EC0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4ED30C00" w:rsidR="00517DDF" w:rsidRDefault="00517DDF" w:rsidP="3B05DCFD">
    <w:pPr>
      <w:pStyle w:val="TableRow"/>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76969C3"/>
    <w:multiLevelType w:val="multilevel"/>
    <w:tmpl w:val="4BCC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102E18"/>
    <w:multiLevelType w:val="multilevel"/>
    <w:tmpl w:val="37F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32042699">
    <w:abstractNumId w:val="3"/>
  </w:num>
  <w:num w:numId="2" w16cid:durableId="595870465">
    <w:abstractNumId w:val="1"/>
  </w:num>
  <w:num w:numId="3" w16cid:durableId="884147826">
    <w:abstractNumId w:val="4"/>
  </w:num>
  <w:num w:numId="4" w16cid:durableId="728843115">
    <w:abstractNumId w:val="5"/>
  </w:num>
  <w:num w:numId="5" w16cid:durableId="1529371562">
    <w:abstractNumId w:val="0"/>
  </w:num>
  <w:num w:numId="6" w16cid:durableId="201601723">
    <w:abstractNumId w:val="7"/>
  </w:num>
  <w:num w:numId="7" w16cid:durableId="593976532">
    <w:abstractNumId w:val="9"/>
  </w:num>
  <w:num w:numId="8" w16cid:durableId="306130410">
    <w:abstractNumId w:val="14"/>
  </w:num>
  <w:num w:numId="9" w16cid:durableId="2048217130">
    <w:abstractNumId w:val="11"/>
  </w:num>
  <w:num w:numId="10" w16cid:durableId="111022535">
    <w:abstractNumId w:val="10"/>
  </w:num>
  <w:num w:numId="11" w16cid:durableId="520827539">
    <w:abstractNumId w:val="2"/>
  </w:num>
  <w:num w:numId="12" w16cid:durableId="1589775997">
    <w:abstractNumId w:val="12"/>
  </w:num>
  <w:num w:numId="13" w16cid:durableId="127674152">
    <w:abstractNumId w:val="8"/>
  </w:num>
  <w:num w:numId="14" w16cid:durableId="1427381674">
    <w:abstractNumId w:val="6"/>
  </w:num>
  <w:num w:numId="15" w16cid:durableId="340550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C07"/>
    <w:rsid w:val="000025C0"/>
    <w:rsid w:val="00015FC3"/>
    <w:rsid w:val="0002583E"/>
    <w:rsid w:val="00037BD7"/>
    <w:rsid w:val="00045C59"/>
    <w:rsid w:val="00066B73"/>
    <w:rsid w:val="000A1D71"/>
    <w:rsid w:val="000B4103"/>
    <w:rsid w:val="000C7ED3"/>
    <w:rsid w:val="000D5566"/>
    <w:rsid w:val="000E7E55"/>
    <w:rsid w:val="000F790A"/>
    <w:rsid w:val="001071DB"/>
    <w:rsid w:val="00110F83"/>
    <w:rsid w:val="00116B2E"/>
    <w:rsid w:val="00117562"/>
    <w:rsid w:val="00120AB1"/>
    <w:rsid w:val="001214A2"/>
    <w:rsid w:val="0013043A"/>
    <w:rsid w:val="00131F0F"/>
    <w:rsid w:val="001378C1"/>
    <w:rsid w:val="00146225"/>
    <w:rsid w:val="001525BA"/>
    <w:rsid w:val="00161559"/>
    <w:rsid w:val="0017244E"/>
    <w:rsid w:val="00173C43"/>
    <w:rsid w:val="00181AD3"/>
    <w:rsid w:val="00181FB3"/>
    <w:rsid w:val="00193AF4"/>
    <w:rsid w:val="001A28A9"/>
    <w:rsid w:val="001A6181"/>
    <w:rsid w:val="001A777A"/>
    <w:rsid w:val="001B34DA"/>
    <w:rsid w:val="001D00FC"/>
    <w:rsid w:val="001D2B4D"/>
    <w:rsid w:val="001F4A8E"/>
    <w:rsid w:val="00212908"/>
    <w:rsid w:val="00214B98"/>
    <w:rsid w:val="002235D7"/>
    <w:rsid w:val="00232E30"/>
    <w:rsid w:val="002332AD"/>
    <w:rsid w:val="00241DF1"/>
    <w:rsid w:val="0025305E"/>
    <w:rsid w:val="00253B64"/>
    <w:rsid w:val="00254882"/>
    <w:rsid w:val="00297B70"/>
    <w:rsid w:val="002A0EC1"/>
    <w:rsid w:val="002B2E58"/>
    <w:rsid w:val="002B7482"/>
    <w:rsid w:val="002D6E25"/>
    <w:rsid w:val="002E2259"/>
    <w:rsid w:val="003057A4"/>
    <w:rsid w:val="0031603B"/>
    <w:rsid w:val="0031660E"/>
    <w:rsid w:val="00332DC7"/>
    <w:rsid w:val="003367E4"/>
    <w:rsid w:val="00337B85"/>
    <w:rsid w:val="00342882"/>
    <w:rsid w:val="00346792"/>
    <w:rsid w:val="00346C71"/>
    <w:rsid w:val="00350DE4"/>
    <w:rsid w:val="00360865"/>
    <w:rsid w:val="00370999"/>
    <w:rsid w:val="00374273"/>
    <w:rsid w:val="00375E37"/>
    <w:rsid w:val="003915DA"/>
    <w:rsid w:val="00396652"/>
    <w:rsid w:val="003B38D7"/>
    <w:rsid w:val="003B5224"/>
    <w:rsid w:val="003C1CA4"/>
    <w:rsid w:val="003C49AC"/>
    <w:rsid w:val="003D2FB9"/>
    <w:rsid w:val="0040075E"/>
    <w:rsid w:val="004044AA"/>
    <w:rsid w:val="00425283"/>
    <w:rsid w:val="00431DD0"/>
    <w:rsid w:val="00464F74"/>
    <w:rsid w:val="00465D9E"/>
    <w:rsid w:val="004672F8"/>
    <w:rsid w:val="00472CBF"/>
    <w:rsid w:val="00482C32"/>
    <w:rsid w:val="004978AC"/>
    <w:rsid w:val="004C3A39"/>
    <w:rsid w:val="004C6E43"/>
    <w:rsid w:val="004D5B3A"/>
    <w:rsid w:val="004F45E9"/>
    <w:rsid w:val="004F4BFD"/>
    <w:rsid w:val="004F64A4"/>
    <w:rsid w:val="00507D7B"/>
    <w:rsid w:val="00514D11"/>
    <w:rsid w:val="00517DDF"/>
    <w:rsid w:val="00524AF3"/>
    <w:rsid w:val="00534AE7"/>
    <w:rsid w:val="00537F80"/>
    <w:rsid w:val="0055691D"/>
    <w:rsid w:val="005619D9"/>
    <w:rsid w:val="0056554F"/>
    <w:rsid w:val="00570CE6"/>
    <w:rsid w:val="00582295"/>
    <w:rsid w:val="0058249C"/>
    <w:rsid w:val="0058608A"/>
    <w:rsid w:val="005D4E15"/>
    <w:rsid w:val="005D5F98"/>
    <w:rsid w:val="005E0814"/>
    <w:rsid w:val="005F0BF9"/>
    <w:rsid w:val="005F126D"/>
    <w:rsid w:val="005F1EAD"/>
    <w:rsid w:val="005F57A5"/>
    <w:rsid w:val="0060177E"/>
    <w:rsid w:val="006126DA"/>
    <w:rsid w:val="006303A2"/>
    <w:rsid w:val="00631169"/>
    <w:rsid w:val="00632A4B"/>
    <w:rsid w:val="00644914"/>
    <w:rsid w:val="006528B2"/>
    <w:rsid w:val="006641A9"/>
    <w:rsid w:val="006668A7"/>
    <w:rsid w:val="00670C83"/>
    <w:rsid w:val="00674443"/>
    <w:rsid w:val="00677495"/>
    <w:rsid w:val="00691ECE"/>
    <w:rsid w:val="006E7FB1"/>
    <w:rsid w:val="00703037"/>
    <w:rsid w:val="0070771A"/>
    <w:rsid w:val="00727C05"/>
    <w:rsid w:val="00732861"/>
    <w:rsid w:val="007338C6"/>
    <w:rsid w:val="00735B2F"/>
    <w:rsid w:val="00741B9E"/>
    <w:rsid w:val="0074336D"/>
    <w:rsid w:val="007510A4"/>
    <w:rsid w:val="0076697D"/>
    <w:rsid w:val="00794E38"/>
    <w:rsid w:val="007C2F04"/>
    <w:rsid w:val="00812207"/>
    <w:rsid w:val="00833B1B"/>
    <w:rsid w:val="00844E42"/>
    <w:rsid w:val="00851769"/>
    <w:rsid w:val="00855E58"/>
    <w:rsid w:val="00864992"/>
    <w:rsid w:val="008724F1"/>
    <w:rsid w:val="00877D8B"/>
    <w:rsid w:val="00883B37"/>
    <w:rsid w:val="008A517B"/>
    <w:rsid w:val="008A75B9"/>
    <w:rsid w:val="008D2FE3"/>
    <w:rsid w:val="00902BA5"/>
    <w:rsid w:val="009038BA"/>
    <w:rsid w:val="00907E2F"/>
    <w:rsid w:val="0091117C"/>
    <w:rsid w:val="009133B9"/>
    <w:rsid w:val="00917EC8"/>
    <w:rsid w:val="00934DAE"/>
    <w:rsid w:val="00941DA0"/>
    <w:rsid w:val="00944FF1"/>
    <w:rsid w:val="009473A3"/>
    <w:rsid w:val="00950DAF"/>
    <w:rsid w:val="009541EA"/>
    <w:rsid w:val="009555A7"/>
    <w:rsid w:val="009646C5"/>
    <w:rsid w:val="009758AC"/>
    <w:rsid w:val="00997C11"/>
    <w:rsid w:val="009B07FA"/>
    <w:rsid w:val="009B715B"/>
    <w:rsid w:val="009C0684"/>
    <w:rsid w:val="009D71E8"/>
    <w:rsid w:val="009F6523"/>
    <w:rsid w:val="00A05EB5"/>
    <w:rsid w:val="00A21CFE"/>
    <w:rsid w:val="00A76E14"/>
    <w:rsid w:val="00A82398"/>
    <w:rsid w:val="00A82665"/>
    <w:rsid w:val="00AE16D3"/>
    <w:rsid w:val="00AF158A"/>
    <w:rsid w:val="00AF72A0"/>
    <w:rsid w:val="00B0061A"/>
    <w:rsid w:val="00B23C4D"/>
    <w:rsid w:val="00B5153A"/>
    <w:rsid w:val="00B65885"/>
    <w:rsid w:val="00B70D99"/>
    <w:rsid w:val="00B868B9"/>
    <w:rsid w:val="00BA78BE"/>
    <w:rsid w:val="00BC4FB7"/>
    <w:rsid w:val="00BF52FE"/>
    <w:rsid w:val="00C10E35"/>
    <w:rsid w:val="00C11EFF"/>
    <w:rsid w:val="00C13772"/>
    <w:rsid w:val="00C31295"/>
    <w:rsid w:val="00C336AD"/>
    <w:rsid w:val="00C34686"/>
    <w:rsid w:val="00C367C8"/>
    <w:rsid w:val="00C619E9"/>
    <w:rsid w:val="00C81858"/>
    <w:rsid w:val="00C82597"/>
    <w:rsid w:val="00C84E17"/>
    <w:rsid w:val="00C954C3"/>
    <w:rsid w:val="00C957EE"/>
    <w:rsid w:val="00CA2F73"/>
    <w:rsid w:val="00CA3A21"/>
    <w:rsid w:val="00CB3EC5"/>
    <w:rsid w:val="00CB7DCC"/>
    <w:rsid w:val="00CC5B56"/>
    <w:rsid w:val="00CE6A20"/>
    <w:rsid w:val="00CF5714"/>
    <w:rsid w:val="00D03A41"/>
    <w:rsid w:val="00D1165F"/>
    <w:rsid w:val="00D33FE5"/>
    <w:rsid w:val="00D64FE8"/>
    <w:rsid w:val="00D9093B"/>
    <w:rsid w:val="00D943C7"/>
    <w:rsid w:val="00DA5944"/>
    <w:rsid w:val="00DB76A1"/>
    <w:rsid w:val="00DD5DAB"/>
    <w:rsid w:val="00E01B7B"/>
    <w:rsid w:val="00E036B4"/>
    <w:rsid w:val="00E04648"/>
    <w:rsid w:val="00E06E35"/>
    <w:rsid w:val="00E176B8"/>
    <w:rsid w:val="00E25B42"/>
    <w:rsid w:val="00E52004"/>
    <w:rsid w:val="00E60DF7"/>
    <w:rsid w:val="00E66558"/>
    <w:rsid w:val="00E75C45"/>
    <w:rsid w:val="00E804E6"/>
    <w:rsid w:val="00E82CFE"/>
    <w:rsid w:val="00E91EC0"/>
    <w:rsid w:val="00E95064"/>
    <w:rsid w:val="00EA7FAA"/>
    <w:rsid w:val="00EC06E8"/>
    <w:rsid w:val="00EC36B1"/>
    <w:rsid w:val="00EC7BFC"/>
    <w:rsid w:val="00ED1A25"/>
    <w:rsid w:val="00EF55B6"/>
    <w:rsid w:val="00F11866"/>
    <w:rsid w:val="00F13F1E"/>
    <w:rsid w:val="00F230EF"/>
    <w:rsid w:val="00F2562B"/>
    <w:rsid w:val="00F52107"/>
    <w:rsid w:val="00F557A7"/>
    <w:rsid w:val="00F64567"/>
    <w:rsid w:val="00F73647"/>
    <w:rsid w:val="00F843B4"/>
    <w:rsid w:val="00FB1116"/>
    <w:rsid w:val="00FB2C3C"/>
    <w:rsid w:val="00FC0B80"/>
    <w:rsid w:val="00FC2F85"/>
    <w:rsid w:val="02BA7795"/>
    <w:rsid w:val="11C28E3C"/>
    <w:rsid w:val="15F7AC86"/>
    <w:rsid w:val="1ADC00D9"/>
    <w:rsid w:val="1B3D77EC"/>
    <w:rsid w:val="214A8225"/>
    <w:rsid w:val="309CBB14"/>
    <w:rsid w:val="31CA67C6"/>
    <w:rsid w:val="36C62388"/>
    <w:rsid w:val="378E1706"/>
    <w:rsid w:val="3B05DCFD"/>
    <w:rsid w:val="5373E30D"/>
    <w:rsid w:val="5905270B"/>
    <w:rsid w:val="66D859C2"/>
    <w:rsid w:val="7C105E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6ED5D2A-9893-481B-A184-52BC578A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59"/>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pull-single">
    <w:name w:val="pull-single"/>
    <w:basedOn w:val="DefaultParagraphFont"/>
    <w:rsid w:val="009133B9"/>
  </w:style>
  <w:style w:type="character" w:styleId="Strong">
    <w:name w:val="Strong"/>
    <w:basedOn w:val="DefaultParagraphFont"/>
    <w:uiPriority w:val="22"/>
    <w:qFormat/>
    <w:rsid w:val="003C1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407889">
      <w:bodyDiv w:val="1"/>
      <w:marLeft w:val="0"/>
      <w:marRight w:val="0"/>
      <w:marTop w:val="0"/>
      <w:marBottom w:val="0"/>
      <w:divBdr>
        <w:top w:val="none" w:sz="0" w:space="0" w:color="auto"/>
        <w:left w:val="none" w:sz="0" w:space="0" w:color="auto"/>
        <w:bottom w:val="none" w:sz="0" w:space="0" w:color="auto"/>
        <w:right w:val="none" w:sz="0" w:space="0" w:color="auto"/>
      </w:divBdr>
    </w:div>
    <w:div w:id="176306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doff-robbins.org.uk/research/policy-position-the-social-value-of-musi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parental-engag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33f444e-07d2-470e-bfac-10e369e5e3f9">UXXS4VCRCAFV-1369068400-16301</_dlc_DocId>
    <_dlc_DocIdUrl xmlns="f33f444e-07d2-470e-bfac-10e369e5e3f9">
      <Url>https://pupilreferral.sharepoint.com/sites/EASLTShared/_layouts/15/DocIdRedir.aspx?ID=UXXS4VCRCAFV-1369068400-16301</Url>
      <Description>UXXS4VCRCAFV-1369068400-16301</Description>
    </_dlc_DocIdUrl>
    <SharedWithUsers xmlns="f33f444e-07d2-470e-bfac-10e369e5e3f9">
      <UserInfo>
        <DisplayName>Alison Ward</DisplayName>
        <AccountId>29</AccountId>
        <AccountType/>
      </UserInfo>
      <UserInfo>
        <DisplayName>Gemma Fellows</DisplayName>
        <AccountId>30</AccountId>
        <AccountType/>
      </UserInfo>
    </SharedWithUsers>
    <TaxCatchAll xmlns="f33f444e-07d2-470e-bfac-10e369e5e3f9" xsi:nil="true"/>
    <lcf76f155ced4ddcb4097134ff3c332f xmlns="d01f1020-f10d-4619-9749-b7c5ed6b3d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D8F2ABECE7E499E3FCBE012A55324" ma:contentTypeVersion="18" ma:contentTypeDescription="Create a new document." ma:contentTypeScope="" ma:versionID="5c9874e8daea90f33ea20a641d2237ab">
  <xsd:schema xmlns:xsd="http://www.w3.org/2001/XMLSchema" xmlns:xs="http://www.w3.org/2001/XMLSchema" xmlns:p="http://schemas.microsoft.com/office/2006/metadata/properties" xmlns:ns2="f33f444e-07d2-470e-bfac-10e369e5e3f9" xmlns:ns3="d01f1020-f10d-4619-9749-b7c5ed6b3df9" targetNamespace="http://schemas.microsoft.com/office/2006/metadata/properties" ma:root="true" ma:fieldsID="fd0be5dd53ff5d9066f0dcbb2d9c61c4" ns2:_="" ns3:_="">
    <xsd:import namespace="f33f444e-07d2-470e-bfac-10e369e5e3f9"/>
    <xsd:import namespace="d01f1020-f10d-4619-9749-b7c5ed6b3d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444e-07d2-470e-bfac-10e369e5e3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ec38fa9-2925-4520-87af-3b11d0d82924}" ma:internalName="TaxCatchAll" ma:showField="CatchAllData" ma:web="f33f444e-07d2-470e-bfac-10e369e5e3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1f1020-f10d-4619-9749-b7c5ed6b3d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F4DC9-2243-46A5-BFCF-46D859720276}">
  <ds:schemaRefs>
    <ds:schemaRef ds:uri="http://schemas.microsoft.com/sharepoint/events"/>
  </ds:schemaRefs>
</ds:datastoreItem>
</file>

<file path=customXml/itemProps2.xml><?xml version="1.0" encoding="utf-8"?>
<ds:datastoreItem xmlns:ds="http://schemas.openxmlformats.org/officeDocument/2006/customXml" ds:itemID="{612C83C7-BAF3-476D-BC91-45A70688146D}">
  <ds:schemaRefs>
    <ds:schemaRef ds:uri="http://schemas.microsoft.com/office/2006/metadata/properties"/>
    <ds:schemaRef ds:uri="http://schemas.microsoft.com/office/infopath/2007/PartnerControls"/>
    <ds:schemaRef ds:uri="f33f444e-07d2-470e-bfac-10e369e5e3f9"/>
    <ds:schemaRef ds:uri="d01f1020-f10d-4619-9749-b7c5ed6b3df9"/>
  </ds:schemaRefs>
</ds:datastoreItem>
</file>

<file path=customXml/itemProps3.xml><?xml version="1.0" encoding="utf-8"?>
<ds:datastoreItem xmlns:ds="http://schemas.openxmlformats.org/officeDocument/2006/customXml" ds:itemID="{0D0B8BAD-702C-4295-BEB4-B517DFBD5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444e-07d2-470e-bfac-10e369e5e3f9"/>
    <ds:schemaRef ds:uri="d01f1020-f10d-4619-9749-b7c5ed6b3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5B32B-10D4-41B1-B6A5-AC4304C60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2143</Words>
  <Characters>13279</Characters>
  <Application>Microsoft Office Word</Application>
  <DocSecurity>0</DocSecurity>
  <Lines>509</Lines>
  <Paragraphs>138</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Master-ET-v3.8</dc:description>
  <cp:lastModifiedBy>Gemma Harvey</cp:lastModifiedBy>
  <cp:revision>20</cp:revision>
  <cp:lastPrinted>2021-12-08T13:57:00Z</cp:lastPrinted>
  <dcterms:created xsi:type="dcterms:W3CDTF">2025-10-09T08:28:00Z</dcterms:created>
  <dcterms:modified xsi:type="dcterms:W3CDTF">2025-10-21T10:30:00Z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0x010100E1ED8F2ABECE7E499E3FCBE012A55324</vt:lpwstr>
  </property>
  <property fmtid="{D5CDD505-2E9C-101B-9397-08002B2CF9AE}" pid="4" name="IWPGroupOOB">
    <vt:lpwstr>Communications Directorate</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_dlc_DocIdItemGuid">
    <vt:lpwstr>0f950d7d-231f-4bd5-9355-db2cb31dae76</vt:lpwstr>
  </property>
</Properties>
</file>